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75" w:beforeAutospacing="0" w:after="75" w:afterAutospacing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第一周   2.1</w:t>
      </w:r>
      <w:r>
        <w:rPr>
          <w:rFonts w:hint="eastAsia" w:ascii="宋体" w:hAnsi="宋体" w:eastAsia="宋体" w:cs="宋体"/>
          <w:color w:val="333333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</w:rPr>
        <w:t xml:space="preserve">  第</w:t>
      </w:r>
      <w:r>
        <w:rPr>
          <w:rFonts w:hint="eastAsia" w:ascii="宋体" w:hAnsi="宋体" w:eastAsia="宋体" w:cs="宋体"/>
          <w:color w:val="333333"/>
          <w:lang w:eastAsia="zh-CN"/>
        </w:rPr>
        <w:t>二</w:t>
      </w:r>
      <w:r>
        <w:rPr>
          <w:rFonts w:hint="eastAsia" w:ascii="宋体" w:hAnsi="宋体" w:eastAsia="宋体" w:cs="宋体"/>
          <w:color w:val="333333"/>
        </w:rPr>
        <w:t>课时   课程检测题目（第二部分：读写题目）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理解与感悟《红星照耀中国》中“长征”部分的内容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340" w:lineRule="atLeast"/>
        <w:rPr>
          <w:rFonts w:hint="eastAsia" w:eastAsia="宋体" w:asciiTheme="minorEastAsia" w:hAnsiTheme="minorEastAsia"/>
          <w:bCs/>
          <w:lang w:val="en-US" w:eastAsia="zh-CN"/>
        </w:rPr>
      </w:pPr>
      <w:r>
        <w:rPr>
          <w:rFonts w:hint="eastAsia" w:eastAsia="宋体" w:asciiTheme="minorEastAsia" w:hAnsiTheme="minorEastAsia"/>
          <w:bCs/>
          <w:lang w:val="en-US" w:eastAsia="zh-CN"/>
        </w:rPr>
        <w:t>参考答案：</w:t>
      </w:r>
      <w:bookmarkStart w:id="0" w:name="_GoBack"/>
      <w:bookmarkEnd w:id="0"/>
    </w:p>
    <w:p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评分参考：圈画的语句可以反映出红军的精神品质（3分）；准确分析出红军的精神品质（3分）。每处6分，共18分。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答案示例：“他们是人，是疯子，还是神？迷信的四川军队这样嘀咕。”这句话通过描写四川军队对红军的恐惧心理，从侧面表现出红军战士们的英勇无畏，不怕牺牲，紧密团结，患难与共。</w:t>
      </w:r>
    </w:p>
    <w:p>
      <w:pPr>
        <w:autoSpaceDE w:val="0"/>
        <w:autoSpaceDN w:val="0"/>
        <w:adjustRightInd w:val="0"/>
        <w:spacing w:line="340" w:lineRule="atLeast"/>
        <w:rPr>
          <w:rFonts w:hint="eastAsia" w:ascii="宋体" w:hAnsi="宋体" w:eastAsia="宋体" w:cs="宋体"/>
          <w:bCs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left="0" w:leftChars="0" w:firstLine="0" w:firstLineChars="0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评分参考：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水平一（9-12分）：观点明确，选用恰当、典型的情节，进行充分、合理的阐释。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水平二（4-8分）：观点基本明确，能选用适当的情节，进行比较合理的阐释。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水平三（0-3分）：没有观点或观点不明，选用情节不恰当，没有阐释或阐释不合理。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答案示例：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“人”的角度</w:t>
      </w:r>
    </w:p>
    <w:p>
      <w:pPr>
        <w:autoSpaceDE w:val="0"/>
        <w:autoSpaceDN w:val="0"/>
        <w:adjustRightInd w:val="0"/>
        <w:spacing w:line="340" w:lineRule="atLeast"/>
        <w:rPr>
          <w:rFonts w:hint="eastAsia" w:eastAsia="宋体" w:asciiTheme="minorEastAsia" w:hAnsiTheme="minorEastAsia"/>
          <w:bCs/>
        </w:rPr>
      </w:pPr>
      <w:r>
        <w:rPr>
          <w:rFonts w:hint="eastAsia" w:ascii="宋体" w:hAnsi="宋体" w:eastAsia="宋体" w:cs="宋体"/>
          <w:bCs/>
        </w:rPr>
        <w:t>示例：我认为红军是人，是平常人，有平常人的喜怒哀乐，也有平常人的</w:t>
      </w:r>
      <w:r>
        <w:rPr>
          <w:rFonts w:hint="eastAsia" w:eastAsia="宋体" w:asciiTheme="minorEastAsia" w:hAnsiTheme="minorEastAsia"/>
          <w:bCs/>
        </w:rPr>
        <w:t>爱好。如有的红军战士喜欢打乒乓球，有的喜欢唱歌，有的特别爱马。</w:t>
      </w:r>
    </w:p>
    <w:p>
      <w:pPr>
        <w:autoSpaceDE w:val="0"/>
        <w:autoSpaceDN w:val="0"/>
        <w:adjustRightInd w:val="0"/>
        <w:spacing w:line="340" w:lineRule="atLeast"/>
        <w:rPr>
          <w:rFonts w:hint="eastAsia" w:eastAsia="宋体" w:asciiTheme="minorEastAsia" w:hAnsiTheme="minorEastAsia"/>
          <w:bCs/>
        </w:rPr>
      </w:pPr>
      <w:r>
        <w:rPr>
          <w:rFonts w:hint="eastAsia" w:eastAsia="宋体" w:asciiTheme="minorEastAsia" w:hAnsiTheme="minorEastAsia"/>
          <w:bCs/>
        </w:rPr>
        <w:t>“疯子”的角度</w:t>
      </w:r>
    </w:p>
    <w:p>
      <w:pPr>
        <w:autoSpaceDE w:val="0"/>
        <w:autoSpaceDN w:val="0"/>
        <w:adjustRightInd w:val="0"/>
        <w:spacing w:line="340" w:lineRule="atLeast"/>
        <w:rPr>
          <w:rFonts w:hint="eastAsia" w:eastAsia="宋体" w:asciiTheme="minorEastAsia" w:hAnsiTheme="minorEastAsia"/>
          <w:bCs/>
        </w:rPr>
      </w:pPr>
      <w:r>
        <w:rPr>
          <w:rFonts w:hint="eastAsia" w:eastAsia="宋体" w:asciiTheme="minorEastAsia" w:hAnsiTheme="minorEastAsia"/>
          <w:bCs/>
        </w:rPr>
        <w:t>示例：我认为红军是“疯子”，他们面对困难，坚定不移，有时采取异乎寻常的甚至极端的方式，把个人生死置之度外。如在“飞夺泸定桥”一役中，泸定桥上面一半木板被撬走，下面是湍急的河流，对面是敌军的机枪阵地，没人会想到红军竟然在这样雄县的情形下过桥。</w:t>
      </w:r>
    </w:p>
    <w:p>
      <w:pPr>
        <w:autoSpaceDE w:val="0"/>
        <w:autoSpaceDN w:val="0"/>
        <w:adjustRightInd w:val="0"/>
        <w:spacing w:line="340" w:lineRule="atLeast"/>
        <w:rPr>
          <w:rFonts w:hint="eastAsia" w:eastAsia="宋体" w:asciiTheme="minorEastAsia" w:hAnsiTheme="minorEastAsia"/>
          <w:bCs/>
        </w:rPr>
      </w:pPr>
      <w:r>
        <w:rPr>
          <w:rFonts w:hint="eastAsia" w:eastAsia="宋体" w:asciiTheme="minorEastAsia" w:hAnsiTheme="minorEastAsia"/>
          <w:bCs/>
        </w:rPr>
        <w:t>“神”的角度</w:t>
      </w:r>
    </w:p>
    <w:p>
      <w:pPr>
        <w:autoSpaceDE w:val="0"/>
        <w:autoSpaceDN w:val="0"/>
        <w:adjustRightInd w:val="0"/>
        <w:spacing w:line="340" w:lineRule="atLeast"/>
        <w:rPr>
          <w:rFonts w:hint="eastAsia" w:eastAsia="宋体" w:asciiTheme="minorEastAsia" w:hAnsiTheme="minorEastAsia"/>
          <w:bCs/>
        </w:rPr>
      </w:pPr>
      <w:r>
        <w:rPr>
          <w:rFonts w:hint="eastAsia" w:eastAsia="宋体" w:asciiTheme="minorEastAsia" w:hAnsiTheme="minorEastAsia"/>
          <w:bCs/>
        </w:rPr>
        <w:t>示例：我认为红军是神，红军创造了人类历史上的奇迹。他们翻越数座大雪山，渡过几十条河流，穿过遍布沼泽的草地，徒步二万五千里，最终突破敌军的重重包围，真是神奇！</w:t>
      </w:r>
    </w:p>
    <w:p>
      <w:pPr>
        <w:autoSpaceDE w:val="0"/>
        <w:autoSpaceDN w:val="0"/>
        <w:adjustRightInd w:val="0"/>
        <w:spacing w:line="340" w:lineRule="atLeast"/>
        <w:rPr>
          <w:rFonts w:hint="eastAsia" w:eastAsia="宋体" w:asciiTheme="minorEastAsia" w:hAnsiTheme="minorEastAsia"/>
          <w:bCs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left="0" w:leftChars="0" w:firstLine="0" w:firstLine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评分标准：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一类：16-20分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能结合作品具体内容</w:t>
      </w:r>
      <w:r>
        <w:rPr>
          <w:rFonts w:hint="eastAsia" w:ascii="宋体" w:hAnsi="宋体" w:eastAsia="宋体" w:cs="宋体"/>
          <w:bCs/>
          <w:lang w:val="en-US" w:eastAsia="zh-CN"/>
        </w:rPr>
        <w:t>赞扬红军的精神</w:t>
      </w:r>
      <w:r>
        <w:rPr>
          <w:rFonts w:hint="default" w:ascii="宋体" w:hAnsi="宋体" w:eastAsia="宋体" w:cs="宋体"/>
          <w:bCs/>
          <w:lang w:val="en-US" w:eastAsia="zh-CN"/>
        </w:rPr>
        <w:t>，</w:t>
      </w:r>
      <w:r>
        <w:rPr>
          <w:rFonts w:hint="eastAsia" w:ascii="宋体" w:hAnsi="宋体" w:eastAsia="宋体" w:cs="宋体"/>
          <w:bCs/>
          <w:lang w:val="en-US" w:eastAsia="zh-CN"/>
        </w:rPr>
        <w:t>认识正确，</w:t>
      </w:r>
      <w:r>
        <w:rPr>
          <w:rFonts w:hint="default" w:ascii="宋体" w:hAnsi="宋体" w:eastAsia="宋体" w:cs="宋体"/>
          <w:bCs/>
          <w:lang w:val="en-US" w:eastAsia="zh-CN"/>
        </w:rPr>
        <w:t>语言流畅优美。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二类：10-15分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能结合作品内容</w:t>
      </w:r>
      <w:r>
        <w:rPr>
          <w:rFonts w:hint="eastAsia" w:ascii="宋体" w:hAnsi="宋体" w:eastAsia="宋体" w:cs="宋体"/>
          <w:bCs/>
          <w:lang w:val="en-US" w:eastAsia="zh-CN"/>
        </w:rPr>
        <w:t>赞扬红军的精神</w:t>
      </w:r>
      <w:r>
        <w:rPr>
          <w:rFonts w:hint="default" w:ascii="宋体" w:hAnsi="宋体" w:eastAsia="宋体" w:cs="宋体"/>
          <w:bCs/>
          <w:lang w:val="en-US" w:eastAsia="zh-CN"/>
        </w:rPr>
        <w:t>，</w:t>
      </w:r>
      <w:r>
        <w:rPr>
          <w:rFonts w:hint="eastAsia" w:ascii="宋体" w:hAnsi="宋体" w:eastAsia="宋体" w:cs="宋体"/>
          <w:bCs/>
          <w:lang w:val="en-US" w:eastAsia="zh-CN"/>
        </w:rPr>
        <w:t>认识基本</w:t>
      </w:r>
      <w:r>
        <w:rPr>
          <w:rFonts w:hint="default" w:ascii="宋体" w:hAnsi="宋体" w:eastAsia="宋体" w:cs="宋体"/>
          <w:bCs/>
          <w:lang w:val="en-US" w:eastAsia="zh-CN"/>
        </w:rPr>
        <w:t>正确，语言流畅。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三类：6-9分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没有结合作品内容。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四类：0-5分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问题严重，完全不合要求</w:t>
      </w:r>
      <w:r>
        <w:rPr>
          <w:rFonts w:hint="eastAsia" w:ascii="宋体" w:hAnsi="宋体" w:eastAsia="宋体" w:cs="宋体"/>
          <w:bCs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基准分10分，字数不够140字，少一行扣1分。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答案示例：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敬爱的老红军爷爷：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　　您好！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 w:firstLine="48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default" w:ascii="宋体" w:hAnsi="宋体" w:eastAsia="宋体" w:cs="宋体"/>
          <w:bCs/>
          <w:lang w:val="en-US" w:eastAsia="zh-CN"/>
        </w:rPr>
        <w:t>也许，今天的您已是白发苍苍；也许，今天的您已是步履蹒跚，可是，无论怎样我们也不能忘记您当年冒着生命危险，在战场上浴血奋战、英勇杀敌的身影。</w:t>
      </w:r>
      <w:r>
        <w:rPr>
          <w:rFonts w:hint="eastAsia" w:ascii="宋体" w:hAnsi="宋体" w:eastAsia="宋体" w:cs="宋体"/>
          <w:bCs/>
          <w:lang w:val="en-US" w:eastAsia="zh-CN"/>
        </w:rPr>
        <w:t>最难忘记你们在强渡大渡河时，泸定桥上面一半木板被撬走，下面是湍急的河流，对面是敌军的机枪阵地，你们冒着猛烈的炮火，前赴后继……</w:t>
      </w:r>
      <w:r>
        <w:rPr>
          <w:rFonts w:hint="default" w:ascii="宋体" w:hAnsi="宋体" w:eastAsia="宋体" w:cs="宋体"/>
          <w:bCs/>
          <w:lang w:val="en-US" w:eastAsia="zh-CN"/>
        </w:rPr>
        <w:t>我</w:t>
      </w:r>
      <w:r>
        <w:rPr>
          <w:rFonts w:hint="eastAsia" w:ascii="宋体" w:hAnsi="宋体" w:eastAsia="宋体" w:cs="宋体"/>
          <w:bCs/>
          <w:lang w:val="en-US" w:eastAsia="zh-CN"/>
        </w:rPr>
        <w:t>仿佛</w:t>
      </w:r>
      <w:r>
        <w:rPr>
          <w:rFonts w:hint="default" w:ascii="宋体" w:hAnsi="宋体" w:eastAsia="宋体" w:cs="宋体"/>
          <w:bCs/>
          <w:lang w:val="en-US" w:eastAsia="zh-CN"/>
        </w:rPr>
        <w:t>看到了你们的执着、锲而不舍的作风和为了解放人民</w:t>
      </w:r>
      <w:r>
        <w:rPr>
          <w:rFonts w:hint="eastAsia" w:ascii="宋体" w:hAnsi="宋体" w:eastAsia="宋体" w:cs="宋体"/>
          <w:bCs/>
          <w:lang w:val="en-US" w:eastAsia="zh-CN"/>
        </w:rPr>
        <w:t>、</w:t>
      </w:r>
      <w:r>
        <w:rPr>
          <w:rFonts w:hint="default" w:ascii="宋体" w:hAnsi="宋体" w:eastAsia="宋体" w:cs="宋体"/>
          <w:bCs/>
          <w:lang w:val="en-US" w:eastAsia="zh-CN"/>
        </w:rPr>
        <w:t>解放中国而不畏艰难的献身精神！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 w:firstLine="480"/>
        <w:rPr>
          <w:rFonts w:hint="default" w:ascii="宋体" w:hAnsi="宋体" w:eastAsia="宋体" w:cs="宋体"/>
          <w:bCs/>
          <w:lang w:val="en-US" w:eastAsia="zh-CN"/>
        </w:rPr>
      </w:pPr>
    </w:p>
    <w:sectPr>
      <w:footerReference r:id="rId3" w:type="default"/>
      <w:footerReference r:id="rId4" w:type="even"/>
      <w:pgSz w:w="9980" w:h="14180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E8DB62"/>
    <w:multiLevelType w:val="singleLevel"/>
    <w:tmpl w:val="B0E8DB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0761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0D5F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1C8F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94434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3487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145F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340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10D69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C33D9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E6BE8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1BAF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B1CD3"/>
    <w:rsid w:val="00CD14C3"/>
    <w:rsid w:val="00CD1599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029E"/>
    <w:rsid w:val="00DB2161"/>
    <w:rsid w:val="00DB638F"/>
    <w:rsid w:val="00DB7CF0"/>
    <w:rsid w:val="00DC0068"/>
    <w:rsid w:val="00DC5467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38F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083423B8"/>
    <w:rsid w:val="132C2273"/>
    <w:rsid w:val="146E4C52"/>
    <w:rsid w:val="277038D3"/>
    <w:rsid w:val="3DB30D3A"/>
    <w:rsid w:val="42A563BA"/>
    <w:rsid w:val="430D6CAB"/>
    <w:rsid w:val="48360359"/>
    <w:rsid w:val="582755AA"/>
    <w:rsid w:val="5A421D45"/>
    <w:rsid w:val="6E9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semiHidden/>
    <w:unhideWhenUsed/>
    <w:qFormat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7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body-zhushi-span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486</Words>
  <Characters>2773</Characters>
  <Lines>23</Lines>
  <Paragraphs>6</Paragraphs>
  <TotalTime>1</TotalTime>
  <ScaleCrop>false</ScaleCrop>
  <LinksUpToDate>false</LinksUpToDate>
  <CharactersWithSpaces>3253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2020-02-02T16:01:00Z</dcterms:created>
  <dc:creator>Microsoft Office 用户</dc:creator>
  <cp:lastModifiedBy>端透定泥</cp:lastModifiedBy>
  <dcterms:modified xsi:type="dcterms:W3CDTF">2020-02-05T00:41:09Z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