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造型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表现领域</w:t>
      </w:r>
    </w:p>
    <w:p>
      <w:pPr>
        <w:numPr>
          <w:numId w:val="0"/>
        </w:numPr>
        <w:spacing w:line="360" w:lineRule="auto"/>
        <w:rPr>
          <w:rFonts w:asci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动漫人物的造型方法是（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）和变形。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夸张</w:t>
      </w:r>
      <w:r>
        <w:rPr>
          <w:rFonts w:ascii="宋体" w:hAnsi="宋体"/>
          <w:sz w:val="28"/>
          <w:szCs w:val="28"/>
        </w:rPr>
        <w:t xml:space="preserve">    B. </w:t>
      </w:r>
      <w:r>
        <w:rPr>
          <w:rFonts w:hint="eastAsia" w:ascii="宋体" w:hAnsi="宋体"/>
          <w:sz w:val="28"/>
          <w:szCs w:val="28"/>
        </w:rPr>
        <w:t>想象</w:t>
      </w:r>
      <w:r>
        <w:rPr>
          <w:rFonts w:ascii="宋体" w:hAnsi="宋体"/>
          <w:sz w:val="28"/>
          <w:szCs w:val="28"/>
        </w:rPr>
        <w:t xml:space="preserve">   C. </w:t>
      </w:r>
      <w:r>
        <w:rPr>
          <w:rFonts w:hint="eastAsia" w:ascii="宋体" w:hAnsi="宋体"/>
          <w:sz w:val="28"/>
          <w:szCs w:val="28"/>
        </w:rPr>
        <w:t>简化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numPr>
          <w:numId w:val="0"/>
        </w:numPr>
        <w:spacing w:line="360" w:lineRule="auto"/>
        <w:ind w:firstLine="7280" w:firstLineChars="2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A</w:t>
      </w:r>
    </w:p>
    <w:p>
      <w:pPr>
        <w:numPr>
          <w:numId w:val="0"/>
        </w:numPr>
        <w:spacing w:line="360" w:lineRule="auto"/>
        <w:ind w:leftChars="0"/>
        <w:rPr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皮影是对皮影戏和皮影制品的通称，</w:t>
      </w:r>
      <w:r>
        <w:rPr>
          <w:rFonts w:hint="eastAsia"/>
          <w:bCs/>
          <w:sz w:val="28"/>
          <w:szCs w:val="28"/>
        </w:rPr>
        <w:t>是民间工艺美术与（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）巧妙结合而成的独特艺术品种。</w:t>
      </w:r>
      <w:r>
        <w:rPr>
          <w:bCs/>
          <w:sz w:val="28"/>
          <w:szCs w:val="28"/>
        </w:rPr>
        <w:t xml:space="preserve">   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剪纸</w:t>
      </w:r>
      <w:r>
        <w:rPr>
          <w:rFonts w:ascii="宋体" w:hAnsi="宋体"/>
          <w:sz w:val="28"/>
          <w:szCs w:val="28"/>
        </w:rPr>
        <w:t xml:space="preserve">   B.</w:t>
      </w:r>
      <w:r>
        <w:rPr>
          <w:rFonts w:hint="eastAsia" w:ascii="宋体" w:hAnsi="宋体"/>
          <w:sz w:val="28"/>
          <w:szCs w:val="28"/>
        </w:rPr>
        <w:t>线描</w:t>
      </w:r>
      <w:r>
        <w:rPr>
          <w:rFonts w:ascii="宋体" w:hAnsi="宋体"/>
          <w:sz w:val="28"/>
          <w:szCs w:val="28"/>
        </w:rPr>
        <w:t xml:space="preserve">   C.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戏曲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ind w:firstLine="7000" w:firstLineChars="2500"/>
        <w:rPr>
          <w:rFonts w:asci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C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色彩的三要素，即色彩的色相、明度和（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冷暖</w:t>
      </w:r>
      <w:r>
        <w:rPr>
          <w:rFonts w:ascii="宋体" w:hAnsi="宋体"/>
          <w:sz w:val="28"/>
          <w:szCs w:val="28"/>
        </w:rPr>
        <w:t xml:space="preserve">    B. </w:t>
      </w:r>
      <w:r>
        <w:rPr>
          <w:rFonts w:hint="eastAsia" w:ascii="宋体" w:hAnsi="宋体"/>
          <w:sz w:val="28"/>
          <w:szCs w:val="28"/>
        </w:rPr>
        <w:t>深浅</w:t>
      </w:r>
      <w:r>
        <w:rPr>
          <w:rFonts w:ascii="宋体" w:hAnsi="宋体"/>
          <w:sz w:val="28"/>
          <w:szCs w:val="28"/>
        </w:rPr>
        <w:t xml:space="preserve">    C.</w:t>
      </w:r>
      <w:r>
        <w:rPr>
          <w:rFonts w:hint="eastAsia" w:ascii="宋体" w:hAnsi="宋体"/>
          <w:sz w:val="28"/>
          <w:szCs w:val="28"/>
        </w:rPr>
        <w:t>纯度</w:t>
      </w:r>
    </w:p>
    <w:p>
      <w:pPr>
        <w:spacing w:line="360" w:lineRule="auto"/>
        <w:ind w:firstLine="6720" w:firstLineChars="2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C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民间泥塑是我国民间美术的一种，它以泥土为材料，捏塑彩绘完成，可用于摆设和把玩。看看下面的作品中，哪个属于民间泥塑作品。（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）</w:t>
      </w:r>
    </w:p>
    <w:tbl>
      <w:tblPr>
        <w:tblStyle w:val="7"/>
        <w:tblpPr w:leftFromText="180" w:rightFromText="180" w:vertAnchor="text" w:horzAnchor="margin" w:tblpY="158"/>
        <w:tblW w:w="7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41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313" w:type="dxa"/>
          </w:tcPr>
          <w:p>
            <w:pPr>
              <w:spacing w:line="360" w:lineRule="auto"/>
              <w:rPr>
                <w:rFonts w:ascii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/>
                <w:b/>
                <w:kern w:val="0"/>
                <w:sz w:val="28"/>
                <w:szCs w:val="28"/>
              </w:rPr>
              <w:drawing>
                <wp:inline distT="0" distB="0" distL="114300" distR="114300">
                  <wp:extent cx="1257300" cy="1676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>
            <w:pPr>
              <w:spacing w:line="360" w:lineRule="auto"/>
              <w:rPr>
                <w:rFonts w:ascii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/>
                <w:b/>
                <w:kern w:val="0"/>
                <w:sz w:val="28"/>
                <w:szCs w:val="28"/>
              </w:rPr>
              <w:drawing>
                <wp:inline distT="0" distB="0" distL="114300" distR="114300">
                  <wp:extent cx="1304925" cy="1638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>
            <w:pPr>
              <w:spacing w:line="360" w:lineRule="auto"/>
              <w:rPr>
                <w:rFonts w:ascii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/>
                <w:b/>
                <w:kern w:val="0"/>
                <w:sz w:val="28"/>
                <w:szCs w:val="28"/>
              </w:rPr>
              <w:drawing>
                <wp:inline distT="0" distB="0" distL="114300" distR="114300">
                  <wp:extent cx="1190625" cy="1638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13" w:type="dxa"/>
          </w:tcPr>
          <w:p>
            <w:pPr>
              <w:spacing w:line="360" w:lineRule="auto"/>
              <w:jc w:val="center"/>
              <w:rPr>
                <w:rFonts w:asci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/>
                <w:kern w:val="2"/>
                <w:sz w:val="28"/>
                <w:szCs w:val="28"/>
              </w:rPr>
              <w:t>A.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/>
                <w:kern w:val="2"/>
                <w:sz w:val="28"/>
                <w:szCs w:val="28"/>
              </w:rPr>
              <w:t>B.</w:t>
            </w: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asci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/>
                <w:kern w:val="2"/>
                <w:sz w:val="28"/>
                <w:szCs w:val="28"/>
              </w:rPr>
              <w:t>C.</w:t>
            </w:r>
          </w:p>
        </w:tc>
      </w:tr>
    </w:tbl>
    <w:p>
      <w:pPr>
        <w:spacing w:line="360" w:lineRule="auto"/>
        <w:ind w:firstLine="7000" w:firstLineChars="25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</w:rPr>
        <w:t>答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                                                </w:t>
      </w:r>
    </w:p>
    <w:p>
      <w:pPr>
        <w:spacing w:line="360" w:lineRule="auto"/>
        <w:ind w:firstLine="7000" w:firstLineChars="25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firstLine="7000" w:firstLineChars="25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firstLine="7000" w:firstLineChars="25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firstLine="7000" w:firstLineChars="25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firstLine="7000" w:firstLineChars="2500"/>
        <w:rPr>
          <w:rFonts w:asci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答</w:t>
      </w:r>
      <w:r>
        <w:rPr>
          <w:rFonts w:hint="eastAsia" w:ascii="宋体" w:hAnsi="宋体"/>
          <w:color w:val="FF0000"/>
          <w:sz w:val="28"/>
          <w:szCs w:val="28"/>
        </w:rPr>
        <w:t>案：</w:t>
      </w:r>
      <w:r>
        <w:rPr>
          <w:rFonts w:ascii="宋体" w:hAnsi="宋体"/>
          <w:color w:val="FF0000"/>
          <w:sz w:val="28"/>
          <w:szCs w:val="28"/>
        </w:rPr>
        <w:t>A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sz w:val="28"/>
          <w:szCs w:val="28"/>
        </w:rPr>
        <w:t>中国画《贵寿仙格图》中表现水仙花的技法叫什么？（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没骨法</w:t>
      </w:r>
      <w:r>
        <w:rPr>
          <w:rFonts w:ascii="宋体" w:hAnsi="宋体"/>
          <w:sz w:val="28"/>
          <w:szCs w:val="28"/>
        </w:rPr>
        <w:t xml:space="preserve">   B.</w:t>
      </w:r>
      <w:r>
        <w:rPr>
          <w:rFonts w:hint="eastAsia" w:ascii="宋体" w:hAnsi="宋体"/>
          <w:sz w:val="28"/>
          <w:szCs w:val="28"/>
        </w:rPr>
        <w:t>点簇法</w:t>
      </w:r>
      <w:r>
        <w:rPr>
          <w:rFonts w:ascii="宋体" w:hAnsi="宋体"/>
          <w:sz w:val="28"/>
          <w:szCs w:val="28"/>
        </w:rPr>
        <w:t xml:space="preserve">   C. </w:t>
      </w:r>
      <w:r>
        <w:rPr>
          <w:rFonts w:hint="eastAsia"/>
          <w:sz w:val="28"/>
          <w:szCs w:val="28"/>
        </w:rPr>
        <w:t>勾勒填色法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spacing w:line="360" w:lineRule="auto"/>
        <w:ind w:firstLine="7000" w:firstLineChars="2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C</w:t>
      </w:r>
    </w:p>
    <w:p>
      <w:pPr>
        <w:numPr>
          <w:numId w:val="0"/>
        </w:numPr>
        <w:spacing w:line="360" w:lineRule="auto"/>
        <w:ind w:left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sz w:val="28"/>
          <w:szCs w:val="28"/>
        </w:rPr>
        <w:t>中国画《墨梅图》的作者是（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吴昌硕</w:t>
      </w:r>
      <w:r>
        <w:rPr>
          <w:rFonts w:ascii="宋体" w:hAnsi="宋体"/>
          <w:sz w:val="28"/>
          <w:szCs w:val="28"/>
        </w:rPr>
        <w:t xml:space="preserve">    B.</w:t>
      </w:r>
      <w:r>
        <w:rPr>
          <w:rFonts w:hint="eastAsia" w:ascii="宋体" w:hAnsi="宋体"/>
          <w:sz w:val="28"/>
          <w:szCs w:val="28"/>
        </w:rPr>
        <w:t>王冕</w:t>
      </w:r>
      <w:r>
        <w:rPr>
          <w:rFonts w:ascii="宋体" w:hAnsi="宋体"/>
          <w:sz w:val="28"/>
          <w:szCs w:val="28"/>
        </w:rPr>
        <w:t xml:space="preserve">    C. </w:t>
      </w:r>
      <w:r>
        <w:rPr>
          <w:rFonts w:hint="eastAsia" w:ascii="宋体" w:hAnsi="宋体"/>
          <w:sz w:val="28"/>
          <w:szCs w:val="28"/>
        </w:rPr>
        <w:t>齐白石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B</w:t>
      </w:r>
    </w:p>
    <w:p>
      <w:pPr>
        <w:spacing w:line="360" w:lineRule="auto"/>
        <w:rPr>
          <w:rFonts w:ascii="宋体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t>7.</w:t>
      </w:r>
      <w:r>
        <w:rPr>
          <w:rFonts w:hint="eastAsia" w:ascii="宋体" w:hAnsi="宋体"/>
          <w:sz w:val="28"/>
          <w:szCs w:val="28"/>
        </w:rPr>
        <w:t>点厾</w:t>
      </w:r>
      <w:r>
        <w:rPr>
          <w:rFonts w:ascii="Arial" w:hAnsi="Arial" w:cs="Arial"/>
          <w:color w:val="333333"/>
          <w:sz w:val="24"/>
          <w:shd w:val="clear" w:color="auto" w:fill="FFFFFF"/>
        </w:rPr>
        <w:t>[dū]</w:t>
      </w:r>
      <w:r>
        <w:fldChar w:fldCharType="begin"/>
      </w:r>
      <w:r>
        <w:instrText xml:space="preserve"> HYPERLINK "https://www.so.com/s?q=%E5%8E%BE%E6%80%8E%E4%B9%88%E8%AF%BB&amp;src=srp_suggst_personal&amp;fr=se_zoned&amp;psid=3c753ef83395dbfc5b2b7c2939db3b1f&amp;eci=&amp;nlpv=" \l "##" \t "_self" </w:instrText>
      </w:r>
      <w:r>
        <w:fldChar w:fldCharType="separate"/>
      </w:r>
      <w:r>
        <w:fldChar w:fldCharType="end"/>
      </w:r>
      <w:r>
        <w:rPr>
          <w:rFonts w:hint="eastAsia" w:ascii="宋体" w:hAnsi="宋体"/>
          <w:sz w:val="28"/>
          <w:szCs w:val="28"/>
        </w:rPr>
        <w:t>法是写意花卉的一种技法，下面对点厾法描述正确的是（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A. </w:t>
      </w:r>
      <w:r>
        <w:rPr>
          <w:rFonts w:hint="eastAsia" w:ascii="宋体" w:hAnsi="宋体"/>
          <w:sz w:val="28"/>
          <w:szCs w:val="28"/>
        </w:rPr>
        <w:t>中锋用笔勾勒外形，再用侧锋蘸墨或颜色填色。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B. </w:t>
      </w:r>
      <w:r>
        <w:rPr>
          <w:rFonts w:hint="eastAsia" w:ascii="宋体" w:hAnsi="宋体"/>
          <w:sz w:val="28"/>
          <w:szCs w:val="28"/>
        </w:rPr>
        <w:t>笔尖蘸墨或颜色，点出花瓣外形，再用侧锋蘸墨或颜色填色。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C.</w:t>
      </w:r>
      <w:r>
        <w:rPr>
          <w:rFonts w:hint="eastAsia" w:ascii="宋体" w:hAnsi="宋体"/>
          <w:sz w:val="28"/>
          <w:szCs w:val="28"/>
        </w:rPr>
        <w:t>以笔尖蘸墨或颜色，笔毫落纸铺开，一笔之中有浓淡变化。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spacing w:line="360" w:lineRule="auto"/>
        <w:ind w:firstLine="7000" w:firstLineChars="2500"/>
        <w:rPr>
          <w:rFonts w:asci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C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8.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中国最早的藏书票</w:t>
      </w:r>
      <w:r>
        <w:rPr>
          <w:rFonts w:hint="eastAsia" w:ascii="宋体" w:hAnsi="宋体"/>
          <w:sz w:val="28"/>
          <w:szCs w:val="28"/>
        </w:rPr>
        <w:t>是哪一个？（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2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spacing w:line="360" w:lineRule="auto"/>
              <w:rPr>
                <w:rFonts w:ascii="宋体"/>
                <w:kern w:val="2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drawing>
                <wp:inline distT="0" distB="0" distL="114300" distR="114300">
                  <wp:extent cx="771525" cy="113347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>
            <w:pPr>
              <w:spacing w:line="360" w:lineRule="auto"/>
              <w:rPr>
                <w:rFonts w:ascii="宋体"/>
                <w:kern w:val="2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drawing>
                <wp:inline distT="0" distB="0" distL="114300" distR="114300">
                  <wp:extent cx="1343025" cy="984250"/>
                  <wp:effectExtent l="9525" t="9525" r="9525" b="15875"/>
                  <wp:docPr id="6" name="Picture 7" descr="高二1谭雨瑶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高二1谭雨瑶0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221" b="21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842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858A5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</w:tcPr>
          <w:p>
            <w:pPr>
              <w:spacing w:line="360" w:lineRule="auto"/>
              <w:rPr>
                <w:rFonts w:ascii="宋体"/>
                <w:kern w:val="2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drawing>
                <wp:inline distT="0" distB="0" distL="114300" distR="114300">
                  <wp:extent cx="1043305" cy="1053465"/>
                  <wp:effectExtent l="0" t="0" r="4445" b="3810"/>
                  <wp:docPr id="7" name="图片 9" descr="石玉倩藏书票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石玉倩藏书票 006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/>
                <w:kern w:val="2"/>
                <w:sz w:val="28"/>
                <w:szCs w:val="28"/>
              </w:rPr>
              <w:t>A.</w:t>
            </w:r>
          </w:p>
        </w:tc>
        <w:tc>
          <w:tcPr>
            <w:tcW w:w="2625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/>
                <w:kern w:val="2"/>
                <w:sz w:val="28"/>
                <w:szCs w:val="28"/>
              </w:rPr>
              <w:t>B.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/>
                <w:kern w:val="2"/>
                <w:sz w:val="28"/>
                <w:szCs w:val="28"/>
              </w:rPr>
              <w:t>C.</w:t>
            </w:r>
          </w:p>
        </w:tc>
      </w:tr>
    </w:tbl>
    <w:p>
      <w:pPr>
        <w:spacing w:line="360" w:lineRule="auto"/>
        <w:ind w:firstLine="7560" w:firstLineChars="2700"/>
        <w:rPr>
          <w:rFonts w:asci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A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中国画《夏山滴翠图》的作者是（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numPr>
          <w:numId w:val="0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A. </w:t>
      </w:r>
      <w:r>
        <w:rPr>
          <w:rFonts w:hint="eastAsia" w:ascii="宋体" w:hAnsi="宋体"/>
          <w:sz w:val="28"/>
          <w:szCs w:val="28"/>
        </w:rPr>
        <w:t>周臣</w:t>
      </w:r>
      <w:r>
        <w:rPr>
          <w:rFonts w:ascii="宋体" w:hAnsi="宋体"/>
          <w:sz w:val="28"/>
          <w:szCs w:val="28"/>
        </w:rPr>
        <w:t xml:space="preserve">   B. </w:t>
      </w:r>
      <w:r>
        <w:rPr>
          <w:rFonts w:hint="eastAsia" w:ascii="宋体" w:hAnsi="宋体"/>
          <w:sz w:val="28"/>
          <w:szCs w:val="28"/>
        </w:rPr>
        <w:t>宋文治</w:t>
      </w:r>
      <w:r>
        <w:rPr>
          <w:rFonts w:ascii="宋体" w:hAnsi="宋体"/>
          <w:sz w:val="28"/>
          <w:szCs w:val="28"/>
        </w:rPr>
        <w:t xml:space="preserve">   C. </w:t>
      </w:r>
      <w:r>
        <w:rPr>
          <w:rFonts w:hint="eastAsia" w:ascii="宋体" w:hAnsi="宋体"/>
          <w:sz w:val="28"/>
          <w:szCs w:val="28"/>
        </w:rPr>
        <w:t>李可染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numPr>
          <w:numId w:val="0"/>
        </w:numPr>
        <w:spacing w:line="360" w:lineRule="auto"/>
        <w:ind w:firstLine="7560" w:firstLineChars="2700"/>
        <w:rPr>
          <w:rFonts w:asci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C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山水画一般有近景、中景、远景。其中，（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）景用虚、淡处理，延伸画面视觉层次、烘托气氛。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numPr>
          <w:numId w:val="0"/>
        </w:numPr>
        <w:spacing w:line="360" w:lineRule="auto"/>
        <w:ind w:leftChars="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 xml:space="preserve"> A.</w:t>
      </w:r>
      <w:r>
        <w:rPr>
          <w:rFonts w:hint="eastAsia" w:ascii="宋体" w:hAnsi="宋体"/>
          <w:sz w:val="28"/>
          <w:szCs w:val="28"/>
        </w:rPr>
        <w:t>近景</w:t>
      </w:r>
      <w:r>
        <w:rPr>
          <w:rFonts w:ascii="宋体" w:hAnsi="宋体"/>
          <w:sz w:val="28"/>
          <w:szCs w:val="28"/>
        </w:rPr>
        <w:t xml:space="preserve">    B. </w:t>
      </w:r>
      <w:r>
        <w:rPr>
          <w:rFonts w:hint="eastAsia" w:ascii="宋体" w:hAnsi="宋体"/>
          <w:sz w:val="28"/>
          <w:szCs w:val="28"/>
        </w:rPr>
        <w:t>中景</w:t>
      </w:r>
      <w:r>
        <w:rPr>
          <w:rFonts w:ascii="宋体" w:hAnsi="宋体"/>
          <w:sz w:val="28"/>
          <w:szCs w:val="28"/>
        </w:rPr>
        <w:t xml:space="preserve">  C. </w:t>
      </w:r>
      <w:r>
        <w:rPr>
          <w:rFonts w:hint="eastAsia" w:ascii="宋体" w:hAnsi="宋体"/>
          <w:sz w:val="28"/>
          <w:szCs w:val="28"/>
        </w:rPr>
        <w:t>远景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spacing w:line="360" w:lineRule="auto"/>
        <w:ind w:firstLine="7560" w:firstLineChars="2700"/>
        <w:rPr>
          <w:rFonts w:asci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C</w:t>
      </w:r>
    </w:p>
    <w:p>
      <w:pPr>
        <w:numPr>
          <w:numId w:val="0"/>
        </w:numPr>
        <w:spacing w:line="360" w:lineRule="auto"/>
        <w:ind w:leftChars="0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769875"/>
    <w:multiLevelType w:val="singleLevel"/>
    <w:tmpl w:val="BC769875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E835B84C"/>
    <w:multiLevelType w:val="singleLevel"/>
    <w:tmpl w:val="E835B84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EB271FF5"/>
    <w:multiLevelType w:val="singleLevel"/>
    <w:tmpl w:val="EB271FF5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F9D04DB0"/>
    <w:multiLevelType w:val="singleLevel"/>
    <w:tmpl w:val="F9D04DB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3A8B552E"/>
    <w:multiLevelType w:val="singleLevel"/>
    <w:tmpl w:val="3A8B552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6FE78F7C"/>
    <w:multiLevelType w:val="singleLevel"/>
    <w:tmpl w:val="6FE78F7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764F4"/>
    <w:rsid w:val="0008317F"/>
    <w:rsid w:val="00087439"/>
    <w:rsid w:val="000956FC"/>
    <w:rsid w:val="000B480F"/>
    <w:rsid w:val="000B4C57"/>
    <w:rsid w:val="00100C24"/>
    <w:rsid w:val="00113FDA"/>
    <w:rsid w:val="00145523"/>
    <w:rsid w:val="001744A1"/>
    <w:rsid w:val="00195505"/>
    <w:rsid w:val="001A6EC3"/>
    <w:rsid w:val="001C4B05"/>
    <w:rsid w:val="001D69CD"/>
    <w:rsid w:val="001E6DFF"/>
    <w:rsid w:val="00217EFD"/>
    <w:rsid w:val="00245749"/>
    <w:rsid w:val="002611F2"/>
    <w:rsid w:val="00267632"/>
    <w:rsid w:val="00283E13"/>
    <w:rsid w:val="0029245F"/>
    <w:rsid w:val="002B2B37"/>
    <w:rsid w:val="002C2A25"/>
    <w:rsid w:val="002F0465"/>
    <w:rsid w:val="002F1C1D"/>
    <w:rsid w:val="00300903"/>
    <w:rsid w:val="003035ED"/>
    <w:rsid w:val="00316951"/>
    <w:rsid w:val="00341E22"/>
    <w:rsid w:val="003548DA"/>
    <w:rsid w:val="00361988"/>
    <w:rsid w:val="00381129"/>
    <w:rsid w:val="003A2DA5"/>
    <w:rsid w:val="003F2154"/>
    <w:rsid w:val="003F36F0"/>
    <w:rsid w:val="003F7D5D"/>
    <w:rsid w:val="00420DAA"/>
    <w:rsid w:val="004229B4"/>
    <w:rsid w:val="00443210"/>
    <w:rsid w:val="00461004"/>
    <w:rsid w:val="004C256F"/>
    <w:rsid w:val="004F1A51"/>
    <w:rsid w:val="005206D2"/>
    <w:rsid w:val="005360C5"/>
    <w:rsid w:val="00550320"/>
    <w:rsid w:val="005566B9"/>
    <w:rsid w:val="005710C5"/>
    <w:rsid w:val="005968CE"/>
    <w:rsid w:val="005B1026"/>
    <w:rsid w:val="005B27DF"/>
    <w:rsid w:val="005C6F06"/>
    <w:rsid w:val="005D4D7F"/>
    <w:rsid w:val="0062049E"/>
    <w:rsid w:val="00633F9A"/>
    <w:rsid w:val="00644F4C"/>
    <w:rsid w:val="00665BA4"/>
    <w:rsid w:val="00676B39"/>
    <w:rsid w:val="006B23DC"/>
    <w:rsid w:val="006B4D0C"/>
    <w:rsid w:val="006C289A"/>
    <w:rsid w:val="006D314B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93EC0"/>
    <w:rsid w:val="00794EC4"/>
    <w:rsid w:val="007D19BE"/>
    <w:rsid w:val="007D6E8F"/>
    <w:rsid w:val="00822DF3"/>
    <w:rsid w:val="008314F4"/>
    <w:rsid w:val="00840CBF"/>
    <w:rsid w:val="00882613"/>
    <w:rsid w:val="00883816"/>
    <w:rsid w:val="00885AA8"/>
    <w:rsid w:val="00895284"/>
    <w:rsid w:val="008D6158"/>
    <w:rsid w:val="008F1919"/>
    <w:rsid w:val="00934DF3"/>
    <w:rsid w:val="00997BFE"/>
    <w:rsid w:val="009A5A8B"/>
    <w:rsid w:val="009B6CFA"/>
    <w:rsid w:val="009D11A7"/>
    <w:rsid w:val="009F41C1"/>
    <w:rsid w:val="00A02555"/>
    <w:rsid w:val="00A50080"/>
    <w:rsid w:val="00AD2ACB"/>
    <w:rsid w:val="00AF1B08"/>
    <w:rsid w:val="00AF1D8D"/>
    <w:rsid w:val="00B1520A"/>
    <w:rsid w:val="00B21EC3"/>
    <w:rsid w:val="00B26ACE"/>
    <w:rsid w:val="00B53B23"/>
    <w:rsid w:val="00B56FC6"/>
    <w:rsid w:val="00BA3FC7"/>
    <w:rsid w:val="00BB4077"/>
    <w:rsid w:val="00BF2D1C"/>
    <w:rsid w:val="00BF71E5"/>
    <w:rsid w:val="00C131CE"/>
    <w:rsid w:val="00C16C3A"/>
    <w:rsid w:val="00C4451E"/>
    <w:rsid w:val="00C57039"/>
    <w:rsid w:val="00C6712F"/>
    <w:rsid w:val="00C8025D"/>
    <w:rsid w:val="00C80FE9"/>
    <w:rsid w:val="00C8391C"/>
    <w:rsid w:val="00C91B32"/>
    <w:rsid w:val="00CA36B9"/>
    <w:rsid w:val="00CC0854"/>
    <w:rsid w:val="00CE5FD6"/>
    <w:rsid w:val="00D2387B"/>
    <w:rsid w:val="00D6267D"/>
    <w:rsid w:val="00D745B3"/>
    <w:rsid w:val="00D810B7"/>
    <w:rsid w:val="00D94040"/>
    <w:rsid w:val="00DA03DF"/>
    <w:rsid w:val="00DB2F22"/>
    <w:rsid w:val="00DE60B9"/>
    <w:rsid w:val="00DE6419"/>
    <w:rsid w:val="00DF0426"/>
    <w:rsid w:val="00E051EE"/>
    <w:rsid w:val="00E15725"/>
    <w:rsid w:val="00E6435F"/>
    <w:rsid w:val="00E658AC"/>
    <w:rsid w:val="00E706E2"/>
    <w:rsid w:val="00E80FB4"/>
    <w:rsid w:val="00E86772"/>
    <w:rsid w:val="00E91EE6"/>
    <w:rsid w:val="00E947BF"/>
    <w:rsid w:val="00EA6A16"/>
    <w:rsid w:val="00F07BFE"/>
    <w:rsid w:val="00F520FF"/>
    <w:rsid w:val="00F90C38"/>
    <w:rsid w:val="00F939FE"/>
    <w:rsid w:val="00FC3C2F"/>
    <w:rsid w:val="00FC62C2"/>
    <w:rsid w:val="00FD1BD0"/>
    <w:rsid w:val="00FD3377"/>
    <w:rsid w:val="00FE5D71"/>
    <w:rsid w:val="1737083E"/>
    <w:rsid w:val="386A1804"/>
    <w:rsid w:val="474760DE"/>
    <w:rsid w:val="56556DE0"/>
    <w:rsid w:val="76E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230</Words>
  <Characters>1312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齐天大圣</cp:lastModifiedBy>
  <dcterms:modified xsi:type="dcterms:W3CDTF">2020-02-04T03:46:23Z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