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高二年级化学第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32"/>
          <w:szCs w:val="40"/>
        </w:rPr>
        <w:t>课时《化学反应速率与限度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40"/>
        </w:rPr>
        <w:t>》学习指南</w:t>
      </w:r>
    </w:p>
    <w:tbl>
      <w:tblPr>
        <w:tblStyle w:val="5"/>
        <w:tblpPr w:leftFromText="180" w:rightFromText="180" w:vertAnchor="text" w:horzAnchor="margin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学习目标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知道化学反应平均速率的表示方法，通过实验探究影响化学反应速率的因素。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能描述化学平衡状态，判断化学反应是否达到平衡。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2.能从化学反应限度和快慢的角度解释生产、生活中简单的化学现象。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学法指导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结合已有的认识、生活经验、实验经验和实验事实，认识化学反应速率和化学反应限度。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5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学习任务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一、化学反应速率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1.定义：化学反应速率通常用单位时间内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反应物浓度的减少量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或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生成物浓度的增加量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来表示。表达式：</w:t>
            </w:r>
            <w:r>
              <w:rPr>
                <w:rFonts w:cs="Times New Roman" w:asciiTheme="minorEastAsia" w:hAnsiTheme="minorEastAsia"/>
                <w:b/>
                <w:bCs/>
                <w:i/>
                <w:iCs/>
                <w:color w:val="000000"/>
                <w:szCs w:val="21"/>
              </w:rPr>
              <w:t xml:space="preserve"> v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=</w:t>
            </w:r>
            <w:r>
              <w:rPr>
                <w:rFonts w:cs="Times New Roman" w:asciiTheme="minorEastAsia" w:hAnsiTheme="minorEastAsia"/>
                <w:color w:val="000000"/>
                <w:position w:val="-24"/>
                <w:szCs w:val="21"/>
              </w:rPr>
              <w:object>
                <v:shape id="_x0000_i1025" o:spt="75" type="#_x0000_t75" style="height:31pt;width:19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2.单位：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szCs w:val="21"/>
                <w:u w:val="single"/>
              </w:rPr>
              <w:t>mol/(L•min)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或</w:t>
            </w:r>
            <w:r>
              <w:rPr>
                <w:rFonts w:asciiTheme="minorEastAsia" w:hAnsiTheme="minorEastAsia" w:cstheme="minorEastAsia"/>
                <w:bCs/>
                <w:szCs w:val="21"/>
                <w:u w:val="single"/>
              </w:rPr>
              <w:t xml:space="preserve"> mol/(L•s)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3.同一个化学反应，不同物质的浓度变化表示的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反应速率之比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等于相应物质在反应方程式中的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化学计量数之比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二、影响化学反应速率的因素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1.内因(主要因素)：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物质本身的性质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是决定化学反应速率的内因。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2.外因(次要因素)：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浓度、温度、压强、催化剂、其它。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三、化学反应的限度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1.可逆反应定义：一定条件下，既能向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 xml:space="preserve"> 正反应方向 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进行同时又能向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 xml:space="preserve">  逆反应方向  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 xml:space="preserve"> 进行的化学反应叫可逆反应。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2.化学反应的限度（化学平衡状态）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(1)定义：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一定条件下的可逆反应，当v正 = v逆时,反应物和生成物的浓度不再改变，达到表面静止的一种“平衡状态”，反应达到限度。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(2)达到化学反应限度的特征：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正反应速率=逆反应速率，各组分的质量、物质的量、浓度、百分含量等保持不变。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>(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)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如何判断化学平衡状态(平衡的标志）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例１、 例2 、 例3、 课堂练习、学以致用（详见PPT）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[思考]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通过学习，我们看待工业反应有哪些角度？</w:t>
            </w:r>
            <w:r>
              <w:rPr>
                <w:rFonts w:hint="eastAsia" w:asciiTheme="minorEastAsia" w:hAnsiTheme="minorEastAsia" w:cstheme="minorEastAsia"/>
                <w:bCs/>
                <w:szCs w:val="21"/>
                <w:u w:val="single"/>
              </w:rPr>
              <w:t>速率和限度两个角度，并且知道化学反应的限度是可以被改变的。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0157AC"/>
    <w:rsid w:val="000231BB"/>
    <w:rsid w:val="000515CA"/>
    <w:rsid w:val="002347CE"/>
    <w:rsid w:val="00236300"/>
    <w:rsid w:val="002462DA"/>
    <w:rsid w:val="003761CB"/>
    <w:rsid w:val="004E54BA"/>
    <w:rsid w:val="0052787B"/>
    <w:rsid w:val="00544687"/>
    <w:rsid w:val="00566BCF"/>
    <w:rsid w:val="005963B4"/>
    <w:rsid w:val="00605D9E"/>
    <w:rsid w:val="006D102B"/>
    <w:rsid w:val="00753AD1"/>
    <w:rsid w:val="00784B8D"/>
    <w:rsid w:val="00791B02"/>
    <w:rsid w:val="007B2068"/>
    <w:rsid w:val="008023DB"/>
    <w:rsid w:val="00826161"/>
    <w:rsid w:val="00993834"/>
    <w:rsid w:val="009C14E2"/>
    <w:rsid w:val="009F6DED"/>
    <w:rsid w:val="00A73C48"/>
    <w:rsid w:val="00A96871"/>
    <w:rsid w:val="00AF129B"/>
    <w:rsid w:val="00B203B9"/>
    <w:rsid w:val="00C25329"/>
    <w:rsid w:val="00CB0B6B"/>
    <w:rsid w:val="00CD58E7"/>
    <w:rsid w:val="00EA2CEC"/>
    <w:rsid w:val="00FC04BF"/>
    <w:rsid w:val="00FD4D1F"/>
    <w:rsid w:val="32B00FF0"/>
    <w:rsid w:val="5D314AA8"/>
    <w:rsid w:val="6E6D2F24"/>
    <w:rsid w:val="722B73FE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曹永红</dc:creator>
  <cp:lastModifiedBy>苏秋云</cp:lastModifiedBy>
  <dcterms:modified xsi:type="dcterms:W3CDTF">2020-02-07T10:10:54Z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