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44EE" w:rsidRPr="00632835" w:rsidRDefault="00C81909" w:rsidP="00A344EE">
      <w:pPr>
        <w:spacing w:line="360" w:lineRule="auto"/>
        <w:jc w:val="center"/>
        <w:rPr>
          <w:rFonts w:ascii="黑体" w:eastAsia="黑体" w:hAnsi="黑体" w:cs="黑体"/>
          <w:b/>
          <w:color w:val="000000" w:themeColor="text1"/>
          <w:sz w:val="24"/>
        </w:rPr>
      </w:pPr>
      <w:r w:rsidRPr="00632835">
        <w:rPr>
          <w:rFonts w:hint="eastAsia"/>
          <w:b/>
          <w:color w:val="000000" w:themeColor="text1"/>
          <w:sz w:val="24"/>
        </w:rPr>
        <w:t>光的反射</w:t>
      </w:r>
      <w:r w:rsidR="001C237C" w:rsidRPr="00632835">
        <w:rPr>
          <w:rFonts w:hint="eastAsia"/>
          <w:b/>
          <w:color w:val="000000" w:themeColor="text1"/>
          <w:sz w:val="24"/>
        </w:rPr>
        <w:t>定律</w:t>
      </w:r>
      <w:r w:rsidR="00A344EE" w:rsidRPr="00632835">
        <w:rPr>
          <w:rFonts w:ascii="黑体" w:eastAsia="黑体" w:hAnsi="黑体" w:cs="黑体" w:hint="eastAsia"/>
          <w:b/>
          <w:color w:val="000000" w:themeColor="text1"/>
          <w:sz w:val="24"/>
        </w:rPr>
        <w:t>——学习任务单</w:t>
      </w:r>
    </w:p>
    <w:p w:rsidR="00EB524F" w:rsidRPr="00632835" w:rsidRDefault="00EB524F" w:rsidP="00EB524F">
      <w:pPr>
        <w:spacing w:line="360" w:lineRule="auto"/>
        <w:jc w:val="center"/>
        <w:rPr>
          <w:b/>
          <w:color w:val="000000" w:themeColor="text1"/>
          <w:szCs w:val="21"/>
        </w:rPr>
      </w:pPr>
      <w:r w:rsidRPr="00632835">
        <w:rPr>
          <w:rFonts w:ascii="黑体" w:eastAsia="黑体" w:hAnsi="黑体" w:cs="黑体" w:hint="eastAsia"/>
          <w:b/>
          <w:color w:val="000000" w:themeColor="text1"/>
          <w:szCs w:val="21"/>
        </w:rPr>
        <w:t>学校___________________班级_______________姓名_____________</w:t>
      </w:r>
    </w:p>
    <w:p w:rsidR="00A344EE" w:rsidRPr="00632835" w:rsidRDefault="00A344EE" w:rsidP="00A344EE">
      <w:pPr>
        <w:adjustRightInd w:val="0"/>
        <w:snapToGrid w:val="0"/>
        <w:spacing w:line="360" w:lineRule="auto"/>
        <w:jc w:val="left"/>
        <w:rPr>
          <w:rFonts w:ascii="宋体" w:eastAsia="宋体" w:hAnsi="宋体"/>
          <w:color w:val="000000" w:themeColor="text1"/>
        </w:rPr>
      </w:pPr>
      <w:r w:rsidRPr="00632835">
        <w:rPr>
          <w:rFonts w:ascii="宋体" w:eastAsia="宋体" w:hAnsi="宋体" w:hint="eastAsia"/>
          <w:color w:val="000000" w:themeColor="text1"/>
        </w:rPr>
        <w:t>【任务一】</w:t>
      </w:r>
      <w:r w:rsidR="00C81909" w:rsidRPr="00632835">
        <w:rPr>
          <w:rFonts w:ascii="宋体" w:eastAsia="宋体" w:hAnsi="宋体" w:hint="eastAsia"/>
          <w:color w:val="000000" w:themeColor="text1"/>
        </w:rPr>
        <w:t>请阅读八年级物理上册 P73-P76 《第2节 光的反射》的内容</w:t>
      </w:r>
      <w:r w:rsidRPr="00632835">
        <w:rPr>
          <w:rFonts w:ascii="宋体" w:eastAsia="宋体" w:hAnsi="宋体" w:hint="eastAsia"/>
          <w:color w:val="000000" w:themeColor="text1"/>
        </w:rPr>
        <w:t>。</w:t>
      </w:r>
    </w:p>
    <w:p w:rsidR="00C81909" w:rsidRPr="00632835" w:rsidRDefault="00A344EE" w:rsidP="00C81909">
      <w:pPr>
        <w:adjustRightInd w:val="0"/>
        <w:snapToGrid w:val="0"/>
        <w:spacing w:line="360" w:lineRule="auto"/>
        <w:jc w:val="left"/>
        <w:rPr>
          <w:rFonts w:ascii="宋体" w:eastAsia="宋体" w:hAnsi="宋体"/>
          <w:color w:val="000000" w:themeColor="text1"/>
        </w:rPr>
      </w:pPr>
      <w:r w:rsidRPr="00632835">
        <w:rPr>
          <w:rFonts w:ascii="Times New Roman" w:eastAsia="宋体" w:hAnsi="Times New Roman" w:cs="Times New Roman"/>
          <w:color w:val="000000" w:themeColor="text1"/>
        </w:rPr>
        <w:t>【任务二】</w:t>
      </w:r>
      <w:r w:rsidR="00C81909" w:rsidRPr="00632835">
        <w:rPr>
          <w:rFonts w:ascii="宋体" w:eastAsia="宋体" w:hAnsi="宋体" w:hint="eastAsia"/>
          <w:color w:val="000000" w:themeColor="text1"/>
        </w:rPr>
        <w:t>请继续</w:t>
      </w:r>
      <w:proofErr w:type="gramStart"/>
      <w:r w:rsidR="00C81909" w:rsidRPr="00632835">
        <w:rPr>
          <w:rFonts w:ascii="宋体" w:eastAsia="宋体" w:hAnsi="宋体" w:hint="eastAsia"/>
          <w:color w:val="000000" w:themeColor="text1"/>
        </w:rPr>
        <w:t>观看微课《光的反射</w:t>
      </w:r>
      <w:r w:rsidR="001C237C" w:rsidRPr="00632835">
        <w:rPr>
          <w:rFonts w:ascii="宋体" w:eastAsia="宋体" w:hAnsi="宋体" w:hint="eastAsia"/>
          <w:color w:val="000000" w:themeColor="text1"/>
        </w:rPr>
        <w:t>定律</w:t>
      </w:r>
      <w:r w:rsidR="00C81909" w:rsidRPr="00632835">
        <w:rPr>
          <w:rFonts w:ascii="宋体" w:eastAsia="宋体" w:hAnsi="宋体" w:hint="eastAsia"/>
          <w:color w:val="000000" w:themeColor="text1"/>
        </w:rPr>
        <w:t xml:space="preserve"> 知识复习》</w:t>
      </w:r>
      <w:proofErr w:type="gramEnd"/>
      <w:r w:rsidR="00C81909" w:rsidRPr="00632835">
        <w:rPr>
          <w:rFonts w:ascii="宋体" w:eastAsia="宋体" w:hAnsi="宋体" w:hint="eastAsia"/>
          <w:color w:val="000000" w:themeColor="text1"/>
        </w:rPr>
        <w:t>，并同步完成以下内容。</w:t>
      </w:r>
    </w:p>
    <w:p w:rsidR="009960AA" w:rsidRPr="00632835" w:rsidRDefault="009960AA" w:rsidP="00A344EE">
      <w:pPr>
        <w:adjustRightInd w:val="0"/>
        <w:snapToGrid w:val="0"/>
        <w:spacing w:line="360" w:lineRule="auto"/>
        <w:jc w:val="left"/>
        <w:rPr>
          <w:rFonts w:ascii="Times New Roman" w:eastAsia="宋体" w:hAnsi="Times New Roman" w:cs="Times New Roman"/>
          <w:color w:val="000000" w:themeColor="text1"/>
        </w:rPr>
      </w:pPr>
    </w:p>
    <w:p w:rsidR="00CF3AB4" w:rsidRDefault="009960AA" w:rsidP="00A344EE">
      <w:pPr>
        <w:adjustRightInd w:val="0"/>
        <w:snapToGrid w:val="0"/>
        <w:spacing w:line="360" w:lineRule="auto"/>
        <w:jc w:val="left"/>
        <w:rPr>
          <w:rFonts w:ascii="Times New Roman" w:eastAsia="宋体" w:hAnsi="Times New Roman" w:cs="Times New Roman"/>
          <w:color w:val="000000" w:themeColor="text1"/>
        </w:rPr>
      </w:pPr>
      <w:r w:rsidRPr="00632835">
        <w:rPr>
          <w:rFonts w:ascii="Times New Roman" w:eastAsia="宋体" w:hAnsi="Times New Roman" w:cs="Times New Roman"/>
          <w:color w:val="000000" w:themeColor="text1"/>
        </w:rPr>
        <w:t>1.</w:t>
      </w:r>
      <w:r w:rsidR="00CF3AB4">
        <w:rPr>
          <w:rFonts w:ascii="Times New Roman" w:eastAsia="宋体" w:hAnsi="Times New Roman" w:cs="Times New Roman" w:hint="eastAsia"/>
          <w:color w:val="000000" w:themeColor="text1"/>
        </w:rPr>
        <w:t>请同学们回顾</w:t>
      </w:r>
    </w:p>
    <w:p w:rsidR="009960AA" w:rsidRDefault="00CF3AB4" w:rsidP="00A344EE">
      <w:pPr>
        <w:adjustRightInd w:val="0"/>
        <w:snapToGrid w:val="0"/>
        <w:spacing w:line="360" w:lineRule="auto"/>
        <w:jc w:val="left"/>
        <w:rPr>
          <w:rFonts w:ascii="Times New Roman" w:eastAsia="宋体" w:hAnsi="Times New Roman" w:cs="Times New Roman"/>
          <w:color w:val="000000" w:themeColor="text1"/>
        </w:rPr>
      </w:pPr>
      <w:r>
        <w:rPr>
          <w:rFonts w:ascii="Times New Roman" w:eastAsia="宋体" w:hAnsi="Times New Roman" w:cs="Times New Roman" w:hint="eastAsia"/>
          <w:color w:val="000000" w:themeColor="text1"/>
        </w:rPr>
        <w:t>（</w:t>
      </w:r>
      <w:r>
        <w:rPr>
          <w:rFonts w:ascii="Times New Roman" w:eastAsia="宋体" w:hAnsi="Times New Roman" w:cs="Times New Roman" w:hint="eastAsia"/>
          <w:color w:val="000000" w:themeColor="text1"/>
        </w:rPr>
        <w:t>1</w:t>
      </w:r>
      <w:r>
        <w:rPr>
          <w:rFonts w:ascii="Times New Roman" w:eastAsia="宋体" w:hAnsi="Times New Roman" w:cs="Times New Roman" w:hint="eastAsia"/>
          <w:color w:val="000000" w:themeColor="text1"/>
        </w:rPr>
        <w:t>）通过怎样的探究过程，我们发现了反射光线、入射光线和法线在同一平面内？</w:t>
      </w:r>
    </w:p>
    <w:p w:rsidR="00632835" w:rsidRDefault="00632835" w:rsidP="00A344EE">
      <w:pPr>
        <w:adjustRightInd w:val="0"/>
        <w:snapToGrid w:val="0"/>
        <w:spacing w:line="360" w:lineRule="auto"/>
        <w:jc w:val="left"/>
        <w:rPr>
          <w:rFonts w:ascii="Times New Roman" w:eastAsia="宋体" w:hAnsi="Times New Roman" w:cs="Times New Roman"/>
          <w:color w:val="000000" w:themeColor="text1"/>
        </w:rPr>
      </w:pPr>
    </w:p>
    <w:p w:rsidR="00CF3AB4" w:rsidRDefault="00CF3AB4" w:rsidP="00A344EE">
      <w:pPr>
        <w:adjustRightInd w:val="0"/>
        <w:snapToGrid w:val="0"/>
        <w:spacing w:line="360" w:lineRule="auto"/>
        <w:jc w:val="left"/>
        <w:rPr>
          <w:rFonts w:ascii="Times New Roman" w:eastAsia="宋体" w:hAnsi="Times New Roman" w:cs="Times New Roman"/>
          <w:color w:val="000000" w:themeColor="text1"/>
        </w:rPr>
      </w:pPr>
    </w:p>
    <w:p w:rsidR="00CF3AB4" w:rsidRPr="00CF3AB4" w:rsidRDefault="00CF3AB4" w:rsidP="00CF3AB4">
      <w:pPr>
        <w:adjustRightInd w:val="0"/>
        <w:snapToGrid w:val="0"/>
        <w:spacing w:line="360" w:lineRule="auto"/>
        <w:jc w:val="left"/>
        <w:rPr>
          <w:rFonts w:ascii="Times New Roman" w:eastAsia="宋体" w:hAnsi="Times New Roman" w:cs="Times New Roman"/>
          <w:color w:val="000000" w:themeColor="text1"/>
        </w:rPr>
      </w:pPr>
      <w:r>
        <w:rPr>
          <w:rFonts w:ascii="Times New Roman" w:eastAsia="宋体" w:hAnsi="Times New Roman" w:cs="Times New Roman" w:hint="eastAsia"/>
          <w:color w:val="000000" w:themeColor="text1"/>
        </w:rPr>
        <w:t>（</w:t>
      </w:r>
      <w:r>
        <w:rPr>
          <w:rFonts w:ascii="Times New Roman" w:eastAsia="宋体" w:hAnsi="Times New Roman" w:cs="Times New Roman" w:hint="eastAsia"/>
          <w:color w:val="000000" w:themeColor="text1"/>
        </w:rPr>
        <w:t>2</w:t>
      </w:r>
      <w:r>
        <w:rPr>
          <w:rFonts w:ascii="Times New Roman" w:eastAsia="宋体" w:hAnsi="Times New Roman" w:cs="Times New Roman" w:hint="eastAsia"/>
          <w:color w:val="000000" w:themeColor="text1"/>
        </w:rPr>
        <w:t>）</w:t>
      </w:r>
      <w:r w:rsidRPr="00CF3AB4">
        <w:rPr>
          <w:rFonts w:ascii="Times New Roman" w:eastAsia="宋体" w:hAnsi="Times New Roman" w:cs="Times New Roman" w:hint="eastAsia"/>
          <w:color w:val="000000" w:themeColor="text1"/>
        </w:rPr>
        <w:t>请你设计一个探究反射角与入射角关系的表格。</w:t>
      </w:r>
      <w:r w:rsidRPr="00CF3AB4">
        <w:rPr>
          <w:rFonts w:ascii="Times New Roman" w:eastAsia="宋体" w:hAnsi="Times New Roman" w:cs="Times New Roman"/>
          <w:color w:val="000000" w:themeColor="text1"/>
        </w:rPr>
        <w:t xml:space="preserve"> </w:t>
      </w:r>
    </w:p>
    <w:p w:rsidR="00CF3AB4" w:rsidRDefault="00CF3AB4" w:rsidP="00A344EE">
      <w:pPr>
        <w:adjustRightInd w:val="0"/>
        <w:snapToGrid w:val="0"/>
        <w:spacing w:line="360" w:lineRule="auto"/>
        <w:jc w:val="left"/>
        <w:rPr>
          <w:rFonts w:ascii="Times New Roman" w:eastAsia="宋体" w:hAnsi="Times New Roman" w:cs="Times New Roman"/>
          <w:color w:val="000000" w:themeColor="text1"/>
        </w:rPr>
      </w:pPr>
    </w:p>
    <w:p w:rsidR="00CF3AB4" w:rsidRDefault="00CF3AB4" w:rsidP="00A344EE">
      <w:pPr>
        <w:adjustRightInd w:val="0"/>
        <w:snapToGrid w:val="0"/>
        <w:spacing w:line="360" w:lineRule="auto"/>
        <w:jc w:val="left"/>
        <w:rPr>
          <w:rFonts w:ascii="Times New Roman" w:eastAsia="宋体" w:hAnsi="Times New Roman" w:cs="Times New Roman"/>
          <w:color w:val="000000" w:themeColor="text1"/>
        </w:rPr>
      </w:pPr>
    </w:p>
    <w:p w:rsidR="00CF3AB4" w:rsidRPr="00632835" w:rsidRDefault="00CF3AB4" w:rsidP="00A344EE">
      <w:pPr>
        <w:adjustRightInd w:val="0"/>
        <w:snapToGrid w:val="0"/>
        <w:spacing w:line="360" w:lineRule="auto"/>
        <w:jc w:val="left"/>
        <w:rPr>
          <w:rFonts w:ascii="Times New Roman" w:eastAsia="宋体" w:hAnsi="Times New Roman" w:cs="Times New Roman"/>
          <w:color w:val="000000" w:themeColor="text1"/>
        </w:rPr>
      </w:pPr>
    </w:p>
    <w:p w:rsidR="00A344EE" w:rsidRPr="00632835" w:rsidRDefault="00420EB4" w:rsidP="00A344EE">
      <w:pPr>
        <w:adjustRightInd w:val="0"/>
        <w:snapToGrid w:val="0"/>
        <w:spacing w:line="360" w:lineRule="auto"/>
        <w:jc w:val="left"/>
        <w:rPr>
          <w:rFonts w:ascii="Times New Roman" w:eastAsia="宋体" w:hAnsi="Times New Roman" w:cs="Times New Roman"/>
          <w:color w:val="000000" w:themeColor="text1"/>
        </w:rPr>
      </w:pPr>
      <w:r>
        <w:rPr>
          <w:rFonts w:ascii="Times New Roman" w:eastAsia="宋体" w:hAnsi="Times New Roman" w:cs="Times New Roman" w:hint="eastAsia"/>
          <w:color w:val="000000" w:themeColor="text1"/>
        </w:rPr>
        <w:t>（</w:t>
      </w:r>
      <w:r>
        <w:rPr>
          <w:rFonts w:ascii="Times New Roman" w:eastAsia="宋体" w:hAnsi="Times New Roman" w:cs="Times New Roman" w:hint="eastAsia"/>
          <w:color w:val="000000" w:themeColor="text1"/>
        </w:rPr>
        <w:t>3</w:t>
      </w:r>
      <w:r>
        <w:rPr>
          <w:rFonts w:ascii="Times New Roman" w:eastAsia="宋体" w:hAnsi="Times New Roman" w:cs="Times New Roman" w:hint="eastAsia"/>
          <w:color w:val="000000" w:themeColor="text1"/>
        </w:rPr>
        <w:t>）</w:t>
      </w:r>
      <w:r w:rsidR="00632835">
        <w:rPr>
          <w:rFonts w:ascii="Times New Roman" w:eastAsia="宋体" w:hAnsi="Times New Roman" w:cs="Times New Roman" w:hint="eastAsia"/>
          <w:color w:val="000000" w:themeColor="text1"/>
        </w:rPr>
        <w:t>请你</w:t>
      </w:r>
      <w:r w:rsidR="009960AA" w:rsidRPr="00632835">
        <w:rPr>
          <w:rFonts w:ascii="Times New Roman" w:eastAsia="宋体" w:hAnsi="Times New Roman" w:cs="Times New Roman" w:hint="eastAsia"/>
          <w:color w:val="000000" w:themeColor="text1"/>
        </w:rPr>
        <w:t>通过实验总结出光的反射定律内容。</w:t>
      </w:r>
    </w:p>
    <w:p w:rsidR="009960AA" w:rsidRPr="00632835" w:rsidRDefault="009960AA" w:rsidP="00A344EE">
      <w:pPr>
        <w:adjustRightInd w:val="0"/>
        <w:snapToGrid w:val="0"/>
        <w:spacing w:line="360" w:lineRule="auto"/>
        <w:jc w:val="left"/>
        <w:rPr>
          <w:rFonts w:ascii="Times New Roman" w:eastAsia="宋体" w:hAnsi="Times New Roman" w:cs="Times New Roman"/>
          <w:color w:val="000000" w:themeColor="text1"/>
        </w:rPr>
      </w:pPr>
    </w:p>
    <w:p w:rsidR="009960AA" w:rsidRPr="00632835" w:rsidRDefault="00420EB4" w:rsidP="009960AA">
      <w:pPr>
        <w:adjustRightInd w:val="0"/>
        <w:snapToGrid w:val="0"/>
        <w:spacing w:line="360" w:lineRule="auto"/>
        <w:rPr>
          <w:rFonts w:ascii="Times New Roman" w:eastAsia="宋体" w:hAnsi="Times New Roman" w:cs="Times New Roman"/>
          <w:color w:val="000000" w:themeColor="text1"/>
        </w:rPr>
      </w:pPr>
      <w:r>
        <w:rPr>
          <w:rFonts w:ascii="Times New Roman" w:eastAsia="宋体" w:hAnsi="Times New Roman" w:cs="Times New Roman" w:hint="eastAsia"/>
          <w:color w:val="000000" w:themeColor="text1"/>
        </w:rPr>
        <w:t>（</w:t>
      </w:r>
      <w:r>
        <w:rPr>
          <w:rFonts w:ascii="Times New Roman" w:eastAsia="宋体" w:hAnsi="Times New Roman" w:cs="Times New Roman" w:hint="eastAsia"/>
          <w:color w:val="000000" w:themeColor="text1"/>
        </w:rPr>
        <w:t>4</w:t>
      </w:r>
      <w:r>
        <w:rPr>
          <w:rFonts w:ascii="Times New Roman" w:eastAsia="宋体" w:hAnsi="Times New Roman" w:cs="Times New Roman" w:hint="eastAsia"/>
          <w:color w:val="000000" w:themeColor="text1"/>
        </w:rPr>
        <w:t>）</w:t>
      </w:r>
      <w:r w:rsidR="009960AA" w:rsidRPr="00632835">
        <w:rPr>
          <w:rFonts w:ascii="Times New Roman" w:eastAsia="宋体" w:hAnsi="Times New Roman" w:cs="Times New Roman" w:hint="eastAsia"/>
          <w:color w:val="000000" w:themeColor="text1"/>
        </w:rPr>
        <w:t>通过实验总结出：在光的反射时，光路是</w:t>
      </w:r>
      <w:r w:rsidR="007D1DFF">
        <w:rPr>
          <w:rFonts w:ascii="Times New Roman" w:eastAsia="宋体" w:hAnsi="Times New Roman" w:cs="Times New Roman" w:hint="eastAsia"/>
          <w:color w:val="000000" w:themeColor="text1"/>
          <w:u w:val="single"/>
        </w:rPr>
        <w:t xml:space="preserve">         </w:t>
      </w:r>
      <w:r w:rsidR="009960AA" w:rsidRPr="00632835">
        <w:rPr>
          <w:rFonts w:ascii="Times New Roman" w:eastAsia="宋体" w:hAnsi="Times New Roman" w:cs="Times New Roman" w:hint="eastAsia"/>
          <w:color w:val="000000" w:themeColor="text1"/>
        </w:rPr>
        <w:t>的。</w:t>
      </w:r>
    </w:p>
    <w:p w:rsidR="009960AA" w:rsidRPr="00632835" w:rsidRDefault="009960AA" w:rsidP="00A344EE">
      <w:pPr>
        <w:adjustRightInd w:val="0"/>
        <w:snapToGrid w:val="0"/>
        <w:spacing w:line="360" w:lineRule="auto"/>
        <w:jc w:val="left"/>
        <w:rPr>
          <w:rFonts w:ascii="Times New Roman" w:eastAsia="宋体" w:hAnsi="Times New Roman" w:cs="Times New Roman"/>
          <w:color w:val="000000" w:themeColor="text1"/>
        </w:rPr>
      </w:pPr>
    </w:p>
    <w:p w:rsidR="00A344EE" w:rsidRPr="00632835" w:rsidRDefault="00A344EE" w:rsidP="00A344EE">
      <w:pPr>
        <w:adjustRightInd w:val="0"/>
        <w:snapToGrid w:val="0"/>
        <w:spacing w:line="360" w:lineRule="auto"/>
        <w:jc w:val="left"/>
        <w:rPr>
          <w:rFonts w:ascii="Times New Roman" w:eastAsia="宋体" w:hAnsi="Times New Roman" w:cs="Times New Roman"/>
          <w:color w:val="000000" w:themeColor="text1"/>
        </w:rPr>
      </w:pPr>
      <w:r w:rsidRPr="00632835">
        <w:rPr>
          <w:rFonts w:ascii="Times New Roman" w:eastAsia="宋体" w:hAnsi="Times New Roman" w:cs="Times New Roman"/>
          <w:color w:val="000000" w:themeColor="text1"/>
        </w:rPr>
        <w:t>2.</w:t>
      </w:r>
      <w:r w:rsidR="009960AA" w:rsidRPr="00632835">
        <w:rPr>
          <w:rFonts w:ascii="Times New Roman" w:eastAsia="宋体" w:hAnsi="Times New Roman" w:cs="Times New Roman" w:hint="eastAsia"/>
          <w:color w:val="000000" w:themeColor="text1"/>
        </w:rPr>
        <w:t>利用光的反射定律</w:t>
      </w:r>
      <w:r w:rsidR="00C81909" w:rsidRPr="00632835">
        <w:rPr>
          <w:rFonts w:ascii="Times New Roman" w:eastAsia="宋体" w:hAnsi="Times New Roman" w:cs="Times New Roman" w:hint="eastAsia"/>
          <w:color w:val="000000" w:themeColor="text1"/>
        </w:rPr>
        <w:t>画出反射光路图：</w:t>
      </w:r>
    </w:p>
    <w:p w:rsidR="001C237C" w:rsidRDefault="001C237C" w:rsidP="00A344EE">
      <w:pPr>
        <w:adjustRightInd w:val="0"/>
        <w:snapToGrid w:val="0"/>
        <w:spacing w:line="360" w:lineRule="auto"/>
        <w:jc w:val="left"/>
        <w:rPr>
          <w:rFonts w:ascii="Times New Roman" w:eastAsia="宋体" w:hAnsi="Times New Roman" w:cs="Times New Roman"/>
          <w:color w:val="000000" w:themeColor="text1"/>
        </w:rPr>
      </w:pPr>
    </w:p>
    <w:p w:rsidR="00420EB4" w:rsidRDefault="00420EB4" w:rsidP="00A344EE">
      <w:pPr>
        <w:adjustRightInd w:val="0"/>
        <w:snapToGrid w:val="0"/>
        <w:spacing w:line="360" w:lineRule="auto"/>
        <w:jc w:val="left"/>
        <w:rPr>
          <w:rFonts w:ascii="Times New Roman" w:eastAsia="宋体" w:hAnsi="Times New Roman" w:cs="Times New Roman"/>
          <w:color w:val="000000" w:themeColor="text1"/>
        </w:rPr>
      </w:pPr>
    </w:p>
    <w:p w:rsidR="00420EB4" w:rsidRPr="00632835" w:rsidRDefault="00420EB4" w:rsidP="00A344EE">
      <w:pPr>
        <w:adjustRightInd w:val="0"/>
        <w:snapToGrid w:val="0"/>
        <w:spacing w:line="360" w:lineRule="auto"/>
        <w:jc w:val="left"/>
        <w:rPr>
          <w:rFonts w:ascii="Times New Roman" w:eastAsia="宋体" w:hAnsi="Times New Roman" w:cs="Times New Roman"/>
          <w:color w:val="000000" w:themeColor="text1"/>
        </w:rPr>
      </w:pPr>
    </w:p>
    <w:p w:rsidR="001C237C" w:rsidRPr="00632835" w:rsidRDefault="001C237C" w:rsidP="00A344EE">
      <w:pPr>
        <w:adjustRightInd w:val="0"/>
        <w:snapToGrid w:val="0"/>
        <w:spacing w:line="360" w:lineRule="auto"/>
        <w:jc w:val="left"/>
        <w:rPr>
          <w:rFonts w:ascii="Times New Roman" w:eastAsia="宋体" w:hAnsi="Times New Roman" w:cs="Times New Roman"/>
          <w:color w:val="000000" w:themeColor="text1"/>
        </w:rPr>
      </w:pPr>
    </w:p>
    <w:p w:rsidR="001C237C" w:rsidRPr="00632835" w:rsidRDefault="001C237C" w:rsidP="00C81909">
      <w:pPr>
        <w:adjustRightInd w:val="0"/>
        <w:snapToGrid w:val="0"/>
        <w:spacing w:line="360" w:lineRule="auto"/>
        <w:rPr>
          <w:rFonts w:ascii="Times New Roman" w:eastAsia="宋体" w:hAnsi="Times New Roman" w:cs="Times New Roman"/>
          <w:color w:val="000000" w:themeColor="text1"/>
        </w:rPr>
      </w:pPr>
    </w:p>
    <w:p w:rsidR="0077454D" w:rsidRPr="00632835" w:rsidRDefault="0077454D" w:rsidP="0077454D">
      <w:pPr>
        <w:adjustRightInd w:val="0"/>
        <w:snapToGrid w:val="0"/>
        <w:spacing w:line="360" w:lineRule="auto"/>
        <w:ind w:firstLineChars="202" w:firstLine="426"/>
        <w:rPr>
          <w:rFonts w:ascii="Times New Roman" w:eastAsia="宋体" w:hAnsi="Times New Roman" w:cs="Times New Roman"/>
          <w:b/>
          <w:color w:val="000000" w:themeColor="text1"/>
        </w:rPr>
      </w:pPr>
      <w:r w:rsidRPr="00632835">
        <w:rPr>
          <w:rFonts w:ascii="Times New Roman" w:eastAsia="宋体" w:hAnsi="Times New Roman" w:cs="Times New Roman" w:hint="eastAsia"/>
          <w:b/>
          <w:color w:val="000000" w:themeColor="text1"/>
        </w:rPr>
        <w:t>同学们完成上述任务后，请继续完成典</w:t>
      </w:r>
      <w:proofErr w:type="gramStart"/>
      <w:r w:rsidRPr="00632835">
        <w:rPr>
          <w:rFonts w:ascii="Times New Roman" w:eastAsia="宋体" w:hAnsi="Times New Roman" w:cs="Times New Roman" w:hint="eastAsia"/>
          <w:b/>
          <w:color w:val="000000" w:themeColor="text1"/>
        </w:rPr>
        <w:t>例指导</w:t>
      </w:r>
      <w:proofErr w:type="gramEnd"/>
      <w:r w:rsidRPr="00632835">
        <w:rPr>
          <w:rFonts w:ascii="Times New Roman" w:eastAsia="宋体" w:hAnsi="Times New Roman" w:cs="Times New Roman" w:hint="eastAsia"/>
          <w:b/>
          <w:color w:val="000000" w:themeColor="text1"/>
        </w:rPr>
        <w:t>中的各个问题，然后再</w:t>
      </w:r>
      <w:proofErr w:type="gramStart"/>
      <w:r w:rsidRPr="00632835">
        <w:rPr>
          <w:rFonts w:ascii="Times New Roman" w:eastAsia="宋体" w:hAnsi="Times New Roman" w:cs="Times New Roman" w:hint="eastAsia"/>
          <w:b/>
          <w:color w:val="000000" w:themeColor="text1"/>
        </w:rPr>
        <w:t>观看</w:t>
      </w:r>
      <w:r w:rsidR="004C326B" w:rsidRPr="00632835">
        <w:rPr>
          <w:rFonts w:ascii="Times New Roman" w:eastAsia="宋体" w:hAnsi="Times New Roman" w:cs="Times New Roman" w:hint="eastAsia"/>
          <w:b/>
          <w:color w:val="000000" w:themeColor="text1"/>
        </w:rPr>
        <w:t>微课</w:t>
      </w:r>
      <w:r w:rsidRPr="00632835">
        <w:rPr>
          <w:rFonts w:ascii="Times New Roman" w:eastAsia="宋体" w:hAnsi="Times New Roman" w:cs="Times New Roman" w:hint="eastAsia"/>
          <w:b/>
          <w:color w:val="000000" w:themeColor="text1"/>
        </w:rPr>
        <w:t>《</w:t>
      </w:r>
      <w:r w:rsidR="00C81909" w:rsidRPr="00632835">
        <w:rPr>
          <w:rFonts w:ascii="Times New Roman" w:eastAsia="宋体" w:hAnsi="Times New Roman" w:cs="Times New Roman" w:hint="eastAsia"/>
          <w:b/>
          <w:color w:val="000000" w:themeColor="text1"/>
        </w:rPr>
        <w:t>光的反射</w:t>
      </w:r>
      <w:r w:rsidR="009960AA" w:rsidRPr="00632835">
        <w:rPr>
          <w:rFonts w:ascii="Times New Roman" w:eastAsia="宋体" w:hAnsi="Times New Roman" w:cs="Times New Roman" w:hint="eastAsia"/>
          <w:b/>
          <w:color w:val="000000" w:themeColor="text1"/>
        </w:rPr>
        <w:t>定律</w:t>
      </w:r>
      <w:r w:rsidR="00C81909" w:rsidRPr="00632835">
        <w:rPr>
          <w:rFonts w:ascii="Times New Roman" w:eastAsia="宋体" w:hAnsi="Times New Roman" w:cs="Times New Roman" w:hint="eastAsia"/>
          <w:b/>
          <w:color w:val="000000" w:themeColor="text1"/>
        </w:rPr>
        <w:t xml:space="preserve"> </w:t>
      </w:r>
      <w:r w:rsidRPr="00632835">
        <w:rPr>
          <w:rFonts w:ascii="Times New Roman" w:eastAsia="宋体" w:hAnsi="Times New Roman" w:cs="Times New Roman" w:hint="eastAsia"/>
          <w:b/>
          <w:color w:val="000000" w:themeColor="text1"/>
        </w:rPr>
        <w:t>典例指导》</w:t>
      </w:r>
      <w:proofErr w:type="gramEnd"/>
      <w:r w:rsidR="004C326B" w:rsidRPr="00632835">
        <w:rPr>
          <w:rFonts w:ascii="Times New Roman" w:eastAsia="宋体" w:hAnsi="Times New Roman" w:cs="Times New Roman" w:hint="eastAsia"/>
          <w:b/>
          <w:color w:val="000000" w:themeColor="text1"/>
        </w:rPr>
        <w:t>的</w:t>
      </w:r>
      <w:r w:rsidRPr="00632835">
        <w:rPr>
          <w:rFonts w:ascii="Times New Roman" w:eastAsia="宋体" w:hAnsi="Times New Roman" w:cs="Times New Roman" w:hint="eastAsia"/>
          <w:b/>
          <w:color w:val="000000" w:themeColor="text1"/>
        </w:rPr>
        <w:t>内容。</w:t>
      </w:r>
    </w:p>
    <w:p w:rsidR="001C237C" w:rsidRPr="00632835" w:rsidRDefault="001C237C" w:rsidP="0077454D">
      <w:pPr>
        <w:adjustRightInd w:val="0"/>
        <w:snapToGrid w:val="0"/>
        <w:spacing w:line="360" w:lineRule="auto"/>
        <w:ind w:firstLineChars="202" w:firstLine="426"/>
        <w:rPr>
          <w:rFonts w:ascii="Times New Roman" w:eastAsia="宋体" w:hAnsi="Times New Roman" w:cs="Times New Roman"/>
          <w:b/>
          <w:color w:val="000000" w:themeColor="text1"/>
        </w:rPr>
      </w:pPr>
    </w:p>
    <w:p w:rsidR="00A344EE" w:rsidRPr="00632835" w:rsidRDefault="00A344EE" w:rsidP="0077454D">
      <w:pPr>
        <w:adjustRightInd w:val="0"/>
        <w:snapToGrid w:val="0"/>
        <w:spacing w:line="360" w:lineRule="auto"/>
        <w:rPr>
          <w:rFonts w:ascii="Times New Roman" w:eastAsia="宋体" w:hAnsi="Times New Roman" w:cs="Times New Roman"/>
          <w:color w:val="000000" w:themeColor="text1"/>
        </w:rPr>
      </w:pPr>
      <w:r w:rsidRPr="00632835">
        <w:rPr>
          <w:rFonts w:ascii="Times New Roman" w:eastAsia="宋体" w:hAnsi="Times New Roman" w:cs="Times New Roman"/>
          <w:color w:val="000000" w:themeColor="text1"/>
        </w:rPr>
        <w:t>【任务</w:t>
      </w:r>
      <w:r w:rsidR="00C81909" w:rsidRPr="00632835">
        <w:rPr>
          <w:rFonts w:ascii="Times New Roman" w:eastAsia="宋体" w:hAnsi="Times New Roman" w:cs="Times New Roman" w:hint="eastAsia"/>
          <w:color w:val="000000" w:themeColor="text1"/>
        </w:rPr>
        <w:t>三</w:t>
      </w:r>
      <w:r w:rsidRPr="00632835">
        <w:rPr>
          <w:rFonts w:ascii="Times New Roman" w:eastAsia="宋体" w:hAnsi="Times New Roman" w:cs="Times New Roman"/>
          <w:color w:val="000000" w:themeColor="text1"/>
        </w:rPr>
        <w:t>】</w:t>
      </w:r>
      <w:r w:rsidR="004C326B" w:rsidRPr="00632835">
        <w:rPr>
          <w:rFonts w:ascii="Times New Roman" w:eastAsia="宋体" w:hAnsi="Times New Roman" w:cs="Times New Roman" w:hint="eastAsia"/>
          <w:color w:val="000000" w:themeColor="text1"/>
        </w:rPr>
        <w:t>请</w:t>
      </w:r>
      <w:proofErr w:type="gramStart"/>
      <w:r w:rsidR="004C326B" w:rsidRPr="00632835">
        <w:rPr>
          <w:rFonts w:ascii="Times New Roman" w:eastAsia="宋体" w:hAnsi="Times New Roman" w:cs="Times New Roman" w:hint="eastAsia"/>
          <w:color w:val="000000" w:themeColor="text1"/>
        </w:rPr>
        <w:t>观看微课《</w:t>
      </w:r>
      <w:r w:rsidR="00C81909" w:rsidRPr="00632835">
        <w:rPr>
          <w:rFonts w:ascii="Times New Roman" w:eastAsia="宋体" w:hAnsi="Times New Roman" w:cs="Times New Roman" w:hint="eastAsia"/>
          <w:color w:val="000000" w:themeColor="text1"/>
        </w:rPr>
        <w:t>光的反射</w:t>
      </w:r>
      <w:r w:rsidR="009960AA" w:rsidRPr="00632835">
        <w:rPr>
          <w:rFonts w:ascii="Times New Roman" w:eastAsia="宋体" w:hAnsi="Times New Roman" w:cs="Times New Roman" w:hint="eastAsia"/>
          <w:color w:val="000000" w:themeColor="text1"/>
        </w:rPr>
        <w:t>定律</w:t>
      </w:r>
      <w:r w:rsidR="004C326B" w:rsidRPr="00632835">
        <w:rPr>
          <w:rFonts w:ascii="Times New Roman" w:eastAsia="宋体" w:hAnsi="Times New Roman" w:cs="Times New Roman" w:hint="eastAsia"/>
          <w:color w:val="000000" w:themeColor="text1"/>
        </w:rPr>
        <w:t xml:space="preserve"> </w:t>
      </w:r>
      <w:r w:rsidR="004C326B" w:rsidRPr="00632835">
        <w:rPr>
          <w:rFonts w:ascii="Times New Roman" w:eastAsia="宋体" w:hAnsi="Times New Roman" w:cs="Times New Roman" w:hint="eastAsia"/>
          <w:color w:val="000000" w:themeColor="text1"/>
        </w:rPr>
        <w:t>典例指导》</w:t>
      </w:r>
      <w:proofErr w:type="gramEnd"/>
      <w:r w:rsidR="004C326B" w:rsidRPr="00632835">
        <w:rPr>
          <w:rFonts w:ascii="Times New Roman" w:eastAsia="宋体" w:hAnsi="Times New Roman" w:cs="Times New Roman" w:hint="eastAsia"/>
          <w:color w:val="000000" w:themeColor="text1"/>
        </w:rPr>
        <w:t>，并进行及时改正和巩固。</w:t>
      </w:r>
    </w:p>
    <w:p w:rsidR="004D0C89" w:rsidRPr="00632835" w:rsidRDefault="004D0C89" w:rsidP="004D0C89">
      <w:pPr>
        <w:adjustRightInd w:val="0"/>
        <w:snapToGrid w:val="0"/>
        <w:spacing w:line="360" w:lineRule="auto"/>
        <w:rPr>
          <w:rFonts w:ascii="Times New Roman" w:eastAsia="宋体" w:hAnsi="Times New Roman" w:cs="Times New Roman"/>
          <w:color w:val="000000" w:themeColor="text1"/>
        </w:rPr>
      </w:pPr>
      <w:r w:rsidRPr="00632835">
        <w:rPr>
          <w:rFonts w:ascii="Times New Roman" w:eastAsia="宋体" w:hAnsi="Times New Roman" w:cs="Times New Roman"/>
          <w:noProof/>
          <w:color w:val="000000" w:themeColor="text1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3443605</wp:posOffset>
            </wp:positionH>
            <wp:positionV relativeFrom="paragraph">
              <wp:posOffset>382905</wp:posOffset>
            </wp:positionV>
            <wp:extent cx="1813560" cy="1543050"/>
            <wp:effectExtent l="0" t="0" r="0" b="0"/>
            <wp:wrapTight wrapText="bothSides">
              <wp:wrapPolygon edited="0">
                <wp:start x="9529" y="1600"/>
                <wp:lineTo x="908" y="5067"/>
                <wp:lineTo x="908" y="6667"/>
                <wp:lineTo x="2950" y="10133"/>
                <wp:lineTo x="1815" y="11200"/>
                <wp:lineTo x="1588" y="14400"/>
                <wp:lineTo x="0" y="16533"/>
                <wp:lineTo x="227" y="17067"/>
                <wp:lineTo x="4084" y="18667"/>
                <wp:lineTo x="4084" y="20533"/>
                <wp:lineTo x="6580" y="20533"/>
                <wp:lineTo x="7034" y="20533"/>
                <wp:lineTo x="7714" y="19200"/>
                <wp:lineTo x="12252" y="18667"/>
                <wp:lineTo x="18605" y="16267"/>
                <wp:lineTo x="18605" y="14400"/>
                <wp:lineTo x="21555" y="10400"/>
                <wp:lineTo x="21555" y="9600"/>
                <wp:lineTo x="18832" y="5867"/>
                <wp:lineTo x="20420" y="5067"/>
                <wp:lineTo x="19513" y="3200"/>
                <wp:lineTo x="11571" y="1600"/>
                <wp:lineTo x="9529" y="1600"/>
              </wp:wrapPolygon>
            </wp:wrapTight>
            <wp:docPr id="3" name="对象 3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2611038" cy="2153270"/>
                      <a:chOff x="5837585" y="2283718"/>
                      <a:chExt cx="2611038" cy="2153270"/>
                    </a:xfrm>
                  </a:grpSpPr>
                  <a:grpSp>
                    <a:nvGrpSpPr>
                      <a:cNvPr id="4" name="Group 2"/>
                      <a:cNvGrpSpPr>
                        <a:grpSpLocks/>
                      </a:cNvGrpSpPr>
                    </a:nvGrpSpPr>
                    <a:grpSpPr bwMode="auto">
                      <a:xfrm>
                        <a:off x="5837585" y="2283718"/>
                        <a:ext cx="2611038" cy="2153270"/>
                        <a:chOff x="7369" y="9896"/>
                        <a:chExt cx="2520" cy="2432"/>
                      </a:xfrm>
                    </a:grpSpPr>
                    <a:sp>
                      <a:nvSpPr>
                        <a:cNvPr id="5193" name="Text Box 232"/>
                        <a:cNvSpPr txBox="1">
                          <a:spLocks noChangeArrowheads="1"/>
                        </a:cNvSpPr>
                      </a:nvSpPr>
                      <a:spPr bwMode="auto">
                        <a:xfrm>
                          <a:off x="8362" y="10674"/>
                          <a:ext cx="900" cy="78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a:spPr>
                      <a:txSp>
                        <a:txBody>
                          <a:bodyPr vert="horz" wrap="square" lIns="91440" tIns="45720" rIns="91440" bIns="45720" numCol="1" anchor="t" anchorCtr="0" compatLnSpc="1">
                            <a:prstTxWarp prst="textNoShape">
                              <a:avLst/>
                            </a:prstTxWarp>
                          </a:bodyPr>
                          <a:lstStyle>
                            <a:defPPr>
                              <a:defRPr lang="zh-CN"/>
                            </a:defPPr>
                            <a:lvl1pPr marL="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1pPr>
                            <a:lvl2pPr marL="4572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2pPr>
                            <a:lvl3pPr marL="9144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3pPr>
                            <a:lvl4pPr marL="13716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4pPr>
                            <a:lvl5pPr marL="18288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5pPr>
                            <a:lvl6pPr marL="22860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6pPr>
                            <a:lvl7pPr marL="27432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7pPr>
                            <a:lvl8pPr marL="32004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8pPr>
                            <a:lvl9pPr marL="36576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9pPr>
                          </a:lstStyle>
                          <a:p>
                            <a:pPr marL="0" marR="0" lvl="0" indent="0" algn="just" defTabSz="914400" rtl="0" eaLnBrk="1" fontAlgn="base" latinLnBrk="0" hangingPunct="1">
                              <a:lnSpc>
                                <a:spcPct val="100000"/>
                              </a:lnSpc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buClrTx/>
                              <a:buSzTx/>
                              <a:buFontTx/>
                              <a:buNone/>
                              <a:tabLst/>
                            </a:pPr>
                            <a:r>
                              <a:rPr kumimoji="0" lang="en-US" altLang="zh-CN" sz="2000" b="0" i="1" u="none" strike="noStrike" cap="none" normalizeH="0" baseline="0" smtClean="0">
                                <a:ln>
                                  <a:noFill/>
                                </a:ln>
                                <a:solidFill>
                                  <a:schemeClr val="tx1"/>
                                </a:solidFill>
                                <a:effectLst/>
                                <a:latin typeface="Calibri" pitchFamily="34" charset="0"/>
                                <a:ea typeface="宋体" pitchFamily="2" charset="-122"/>
                                <a:cs typeface="宋体" pitchFamily="2" charset="-122"/>
                              </a:rPr>
                              <a:t> r </a:t>
                            </a:r>
                            <a:endParaRPr kumimoji="0" lang="zh-CN" altLang="zh-CN" sz="2000" b="0" i="0" u="none" strike="noStrike" cap="none" normalizeH="0" baseline="0" smtClean="0">
                              <a:ln>
                                <a:noFill/>
                              </a:ln>
                              <a:solidFill>
                                <a:schemeClr val="tx1"/>
                              </a:solidFill>
                              <a:effectLst/>
                              <a:latin typeface="Arial" pitchFamily="34" charset="0"/>
                              <a:ea typeface="宋体" pitchFamily="2" charset="-122"/>
                              <a:cs typeface="宋体" pitchFamily="2" charset="-122"/>
                            </a:endParaRPr>
                          </a:p>
                        </a:txBody>
                        <a:useSpRect/>
                      </a:txSp>
                    </a:sp>
                    <a:sp>
                      <a:nvSpPr>
                        <a:cNvPr id="5194" name="Text Box 233"/>
                        <a:cNvSpPr txBox="1">
                          <a:spLocks noChangeArrowheads="1"/>
                        </a:cNvSpPr>
                      </a:nvSpPr>
                      <a:spPr bwMode="auto">
                        <a:xfrm>
                          <a:off x="8161" y="10260"/>
                          <a:ext cx="360" cy="468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a:spPr>
                      <a:txSp>
                        <a:txBody>
                          <a:bodyPr vert="horz" wrap="square" lIns="91440" tIns="45720" rIns="91440" bIns="45720" numCol="1" anchor="t" anchorCtr="0" compatLnSpc="1">
                            <a:prstTxWarp prst="textNoShape">
                              <a:avLst/>
                            </a:prstTxWarp>
                          </a:bodyPr>
                          <a:lstStyle>
                            <a:defPPr>
                              <a:defRPr lang="zh-CN"/>
                            </a:defPPr>
                            <a:lvl1pPr marL="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1pPr>
                            <a:lvl2pPr marL="4572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2pPr>
                            <a:lvl3pPr marL="9144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3pPr>
                            <a:lvl4pPr marL="13716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4pPr>
                            <a:lvl5pPr marL="18288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5pPr>
                            <a:lvl6pPr marL="22860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6pPr>
                            <a:lvl7pPr marL="27432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7pPr>
                            <a:lvl8pPr marL="32004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8pPr>
                            <a:lvl9pPr marL="36576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9pPr>
                          </a:lstStyle>
                          <a:p>
                            <a:pPr marL="0" marR="0" lvl="0" indent="0" algn="just" defTabSz="914400" rtl="0" eaLnBrk="1" fontAlgn="base" latinLnBrk="0" hangingPunct="1">
                              <a:lnSpc>
                                <a:spcPct val="100000"/>
                              </a:lnSpc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buClrTx/>
                              <a:buSzTx/>
                              <a:buFontTx/>
                              <a:buNone/>
                              <a:tabLst/>
                            </a:pPr>
                            <a:r>
                              <a:rPr kumimoji="0" lang="en-US" altLang="zh-CN" sz="2000" b="0" i="1" u="none" strike="noStrike" cap="none" normalizeH="0" baseline="0" smtClean="0">
                                <a:ln>
                                  <a:noFill/>
                                </a:ln>
                                <a:solidFill>
                                  <a:schemeClr val="tx1"/>
                                </a:solidFill>
                                <a:effectLst/>
                                <a:latin typeface="Calibri" pitchFamily="34" charset="0"/>
                                <a:ea typeface="宋体" pitchFamily="2" charset="-122"/>
                                <a:cs typeface="宋体" pitchFamily="2" charset="-122"/>
                              </a:rPr>
                              <a:t>N</a:t>
                            </a:r>
                            <a:endParaRPr kumimoji="0" lang="zh-CN" altLang="zh-CN" sz="2000" b="0" i="0" u="none" strike="noStrike" cap="none" normalizeH="0" baseline="0" smtClean="0">
                              <a:ln>
                                <a:noFill/>
                              </a:ln>
                              <a:solidFill>
                                <a:schemeClr val="tx1"/>
                              </a:solidFill>
                              <a:effectLst/>
                              <a:latin typeface="Arial" pitchFamily="34" charset="0"/>
                              <a:ea typeface="宋体" pitchFamily="2" charset="-122"/>
                              <a:cs typeface="宋体" pitchFamily="2" charset="-122"/>
                            </a:endParaRPr>
                          </a:p>
                        </a:txBody>
                        <a:useSpRect/>
                      </a:txSp>
                    </a:sp>
                    <a:sp>
                      <a:nvSpPr>
                        <a:cNvPr id="5195" name="Text Box 5"/>
                        <a:cNvSpPr txBox="1">
                          <a:spLocks noChangeArrowheads="1"/>
                        </a:cNvSpPr>
                      </a:nvSpPr>
                      <a:spPr bwMode="auto">
                        <a:xfrm>
                          <a:off x="7753" y="11860"/>
                          <a:ext cx="1620" cy="468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a:spPr>
                      <a:txSp>
                        <a:txBody>
                          <a:bodyPr vert="horz" wrap="square" lIns="91440" tIns="45720" rIns="91440" bIns="45720" numCol="1" anchor="t" anchorCtr="0" compatLnSpc="1">
                            <a:prstTxWarp prst="textNoShape">
                              <a:avLst/>
                            </a:prstTxWarp>
                          </a:bodyPr>
                          <a:lstStyle>
                            <a:defPPr>
                              <a:defRPr lang="zh-CN"/>
                            </a:defPPr>
                            <a:lvl1pPr marL="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1pPr>
                            <a:lvl2pPr marL="4572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2pPr>
                            <a:lvl3pPr marL="9144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3pPr>
                            <a:lvl4pPr marL="13716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4pPr>
                            <a:lvl5pPr marL="18288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5pPr>
                            <a:lvl6pPr marL="22860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6pPr>
                            <a:lvl7pPr marL="27432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7pPr>
                            <a:lvl8pPr marL="32004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8pPr>
                            <a:lvl9pPr marL="36576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9pPr>
                          </a:lstStyle>
                          <a:p>
                            <a:pPr marL="0" marR="0" lvl="0" indent="0" algn="just" defTabSz="914400" rtl="0" eaLnBrk="1" fontAlgn="base" latinLnBrk="0" hangingPunct="1">
                              <a:lnSpc>
                                <a:spcPct val="100000"/>
                              </a:lnSpc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buClrTx/>
                              <a:buSzTx/>
                              <a:buFontTx/>
                              <a:buNone/>
                              <a:tabLst/>
                            </a:pPr>
                            <a:r>
                              <a:rPr kumimoji="0" lang="zh-CN" altLang="en-US" sz="2000" b="0" i="0" u="none" strike="noStrike" cap="none" normalizeH="0" baseline="0" dirty="0" smtClean="0">
                                <a:ln>
                                  <a:noFill/>
                                </a:ln>
                                <a:solidFill>
                                  <a:schemeClr val="tx1"/>
                                </a:solidFill>
                                <a:effectLst/>
                                <a:latin typeface="宋体" pitchFamily="2" charset="-122"/>
                                <a:ea typeface="宋体" pitchFamily="2" charset="-122"/>
                                <a:cs typeface="宋体" pitchFamily="2" charset="-122"/>
                              </a:rPr>
                              <a:t>图</a:t>
                            </a:r>
                            <a:r>
                              <a:rPr kumimoji="0" lang="en-US" altLang="zh-CN" sz="2000" b="0" i="0" u="none" strike="noStrike" cap="none" normalizeH="0" baseline="0" dirty="0" smtClean="0">
                                <a:ln>
                                  <a:noFill/>
                                </a:ln>
                                <a:solidFill>
                                  <a:schemeClr val="tx1"/>
                                </a:solidFill>
                                <a:effectLst/>
                                <a:latin typeface="Times New Roman" pitchFamily="18" charset="0"/>
                                <a:ea typeface="宋体" pitchFamily="2" charset="-122"/>
                                <a:cs typeface="宋体" pitchFamily="2" charset="-122"/>
                              </a:rPr>
                              <a:t>1</a:t>
                            </a:r>
                            <a:endParaRPr kumimoji="0" lang="zh-CN" altLang="zh-CN" sz="2000" b="0" i="0" u="none" strike="noStrike" cap="none" normalizeH="0" baseline="0" dirty="0" smtClean="0">
                              <a:ln>
                                <a:noFill/>
                              </a:ln>
                              <a:solidFill>
                                <a:schemeClr val="tx1"/>
                              </a:solidFill>
                              <a:effectLst/>
                              <a:latin typeface="Arial" pitchFamily="34" charset="0"/>
                              <a:ea typeface="宋体" pitchFamily="2" charset="-122"/>
                              <a:cs typeface="宋体" pitchFamily="2" charset="-122"/>
                            </a:endParaRPr>
                          </a:p>
                        </a:txBody>
                        <a:useSpRect/>
                      </a:txSp>
                    </a:sp>
                    <a:sp>
                      <a:nvSpPr>
                        <a:cNvPr id="5196" name="Text Box 235"/>
                        <a:cNvSpPr txBox="1">
                          <a:spLocks noChangeArrowheads="1"/>
                        </a:cNvSpPr>
                      </a:nvSpPr>
                      <a:spPr bwMode="auto">
                        <a:xfrm>
                          <a:off x="8041" y="10744"/>
                          <a:ext cx="900" cy="78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a:spPr>
                      <a:txSp>
                        <a:txBody>
                          <a:bodyPr vert="horz" wrap="square" lIns="91440" tIns="45720" rIns="91440" bIns="45720" numCol="1" anchor="t" anchorCtr="0" compatLnSpc="1">
                            <a:prstTxWarp prst="textNoShape">
                              <a:avLst/>
                            </a:prstTxWarp>
                          </a:bodyPr>
                          <a:lstStyle>
                            <a:defPPr>
                              <a:defRPr lang="zh-CN"/>
                            </a:defPPr>
                            <a:lvl1pPr marL="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1pPr>
                            <a:lvl2pPr marL="4572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2pPr>
                            <a:lvl3pPr marL="9144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3pPr>
                            <a:lvl4pPr marL="13716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4pPr>
                            <a:lvl5pPr marL="18288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5pPr>
                            <a:lvl6pPr marL="22860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6pPr>
                            <a:lvl7pPr marL="27432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7pPr>
                            <a:lvl8pPr marL="32004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8pPr>
                            <a:lvl9pPr marL="36576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9pPr>
                          </a:lstStyle>
                          <a:p>
                            <a:pPr marL="0" marR="0" lvl="0" indent="0" algn="just" defTabSz="914400" rtl="0" eaLnBrk="1" fontAlgn="base" latinLnBrk="0" hangingPunct="1">
                              <a:lnSpc>
                                <a:spcPct val="100000"/>
                              </a:lnSpc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buClrTx/>
                              <a:buSzTx/>
                              <a:buFontTx/>
                              <a:buNone/>
                              <a:tabLst/>
                            </a:pPr>
                            <a:r>
                              <a:rPr kumimoji="0" lang="en-US" altLang="zh-CN" sz="2000" b="0" i="1" u="none" strike="noStrike" cap="none" normalizeH="0" baseline="0" smtClean="0">
                                <a:ln>
                                  <a:noFill/>
                                </a:ln>
                                <a:solidFill>
                                  <a:schemeClr val="tx1"/>
                                </a:solidFill>
                                <a:effectLst/>
                                <a:latin typeface="Calibri" pitchFamily="34" charset="0"/>
                                <a:ea typeface="宋体" pitchFamily="2" charset="-122"/>
                                <a:cs typeface="宋体" pitchFamily="2" charset="-122"/>
                              </a:rPr>
                              <a:t> i </a:t>
                            </a:r>
                            <a:endParaRPr kumimoji="0" lang="zh-CN" altLang="zh-CN" sz="2000" b="0" i="0" u="none" strike="noStrike" cap="none" normalizeH="0" baseline="0" smtClean="0">
                              <a:ln>
                                <a:noFill/>
                              </a:ln>
                              <a:solidFill>
                                <a:schemeClr val="tx1"/>
                              </a:solidFill>
                              <a:effectLst/>
                              <a:latin typeface="Arial" pitchFamily="34" charset="0"/>
                              <a:ea typeface="宋体" pitchFamily="2" charset="-122"/>
                              <a:cs typeface="宋体" pitchFamily="2" charset="-122"/>
                            </a:endParaRPr>
                          </a:p>
                        </a:txBody>
                        <a:useSpRect/>
                      </a:txSp>
                    </a:sp>
                    <a:sp>
                      <a:nvSpPr>
                        <a:cNvPr id="1530" name="AutoShape 217"/>
                        <a:cNvSpPr>
                          <a:spLocks noChangeArrowheads="1"/>
                        </a:cNvSpPr>
                      </a:nvSpPr>
                      <a:spPr bwMode="auto">
                        <a:xfrm>
                          <a:off x="7369" y="10974"/>
                          <a:ext cx="2520" cy="830"/>
                        </a:xfrm>
                        <a:prstGeom prst="cube">
                          <a:avLst>
                            <a:gd name="adj" fmla="val 9397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a:spPr>
                      <a:txSp>
                        <a:txBody>
                          <a:bodyPr vert="horz" wrap="square" lIns="91440" tIns="45720" rIns="91440" bIns="45720" numCol="1" anchor="t" anchorCtr="0" compatLnSpc="1">
                            <a:prstTxWarp prst="textNoShape">
                              <a:avLst/>
                            </a:prstTxWarp>
                          </a:bodyPr>
                          <a:lstStyle>
                            <a:defPPr>
                              <a:defRPr lang="zh-CN"/>
                            </a:defPPr>
                            <a:lvl1pPr marL="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1pPr>
                            <a:lvl2pPr marL="4572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2pPr>
                            <a:lvl3pPr marL="9144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3pPr>
                            <a:lvl4pPr marL="13716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4pPr>
                            <a:lvl5pPr marL="18288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5pPr>
                            <a:lvl6pPr marL="22860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6pPr>
                            <a:lvl7pPr marL="27432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7pPr>
                            <a:lvl8pPr marL="32004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8pPr>
                            <a:lvl9pPr marL="36576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9pPr>
                          </a:lstStyle>
                          <a:p>
                            <a:endParaRPr lang="zh-CN" altLang="en-US" sz="2000"/>
                          </a:p>
                        </a:txBody>
                        <a:useSpRect/>
                      </a:txSp>
                    </a:sp>
                    <a:sp>
                      <a:nvSpPr>
                        <a:cNvPr id="1531" name="Rectangle 218"/>
                        <a:cNvSpPr>
                          <a:spLocks noChangeArrowheads="1"/>
                        </a:cNvSpPr>
                      </a:nvSpPr>
                      <a:spPr bwMode="auto">
                        <a:xfrm>
                          <a:off x="7792" y="10403"/>
                          <a:ext cx="1737" cy="95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a:spPr>
                      <a:txSp>
                        <a:txBody>
                          <a:bodyPr vert="horz" wrap="square" lIns="91440" tIns="45720" rIns="91440" bIns="45720" numCol="1" anchor="t" anchorCtr="0" compatLnSpc="1">
                            <a:prstTxWarp prst="textNoShape">
                              <a:avLst/>
                            </a:prstTxWarp>
                          </a:bodyPr>
                          <a:lstStyle>
                            <a:defPPr>
                              <a:defRPr lang="zh-CN"/>
                            </a:defPPr>
                            <a:lvl1pPr marL="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1pPr>
                            <a:lvl2pPr marL="4572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2pPr>
                            <a:lvl3pPr marL="9144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3pPr>
                            <a:lvl4pPr marL="13716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4pPr>
                            <a:lvl5pPr marL="18288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5pPr>
                            <a:lvl6pPr marL="22860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6pPr>
                            <a:lvl7pPr marL="27432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7pPr>
                            <a:lvl8pPr marL="32004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8pPr>
                            <a:lvl9pPr marL="36576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9pPr>
                          </a:lstStyle>
                          <a:p>
                            <a:endParaRPr lang="zh-CN" altLang="en-US" sz="2000"/>
                          </a:p>
                        </a:txBody>
                        <a:useSpRect/>
                      </a:txSp>
                    </a:sp>
                    <a:sp>
                      <a:nvSpPr>
                        <a:cNvPr id="1532" name="Line 219"/>
                        <a:cNvSpPr>
                          <a:spLocks noChangeShapeType="1"/>
                        </a:cNvSpPr>
                      </a:nvSpPr>
                      <a:spPr bwMode="auto">
                        <a:xfrm flipV="1">
                          <a:off x="8628" y="10400"/>
                          <a:ext cx="1" cy="95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dash"/>
                          <a:round/>
                          <a:headEnd/>
                          <a:tailEnd/>
                        </a:ln>
                      </a:spPr>
                      <a:txSp>
                        <a:txBody>
                          <a:bodyPr vert="horz" wrap="square" lIns="91440" tIns="45720" rIns="91440" bIns="45720" numCol="1" anchor="t" anchorCtr="0" compatLnSpc="1">
                            <a:prstTxWarp prst="textNoShape">
                              <a:avLst/>
                            </a:prstTxWarp>
                          </a:bodyPr>
                          <a:lstStyle>
                            <a:defPPr>
                              <a:defRPr lang="zh-CN"/>
                            </a:defPPr>
                            <a:lvl1pPr marL="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1pPr>
                            <a:lvl2pPr marL="4572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2pPr>
                            <a:lvl3pPr marL="9144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3pPr>
                            <a:lvl4pPr marL="13716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4pPr>
                            <a:lvl5pPr marL="18288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5pPr>
                            <a:lvl6pPr marL="22860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6pPr>
                            <a:lvl7pPr marL="27432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7pPr>
                            <a:lvl8pPr marL="32004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8pPr>
                            <a:lvl9pPr marL="36576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9pPr>
                          </a:lstStyle>
                          <a:p>
                            <a:endParaRPr lang="zh-CN" altLang="en-US" sz="2000"/>
                          </a:p>
                        </a:txBody>
                        <a:useSpRect/>
                      </a:txSp>
                    </a:sp>
                    <a:sp>
                      <a:nvSpPr>
                        <a:cNvPr id="1533" name="AutoShape 220"/>
                        <a:cNvSpPr>
                          <a:spLocks noChangeArrowheads="1"/>
                        </a:cNvSpPr>
                      </a:nvSpPr>
                      <a:spPr bwMode="auto">
                        <a:xfrm rot="7773580">
                          <a:off x="8164" y="10835"/>
                          <a:ext cx="107" cy="281"/>
                        </a:xfrm>
                        <a:prstGeom prst="flowChartExtract">
                          <a:avLst/>
                        </a:prstGeom>
                        <a:solidFill>
                          <a:srgbClr val="00000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a:spPr>
                      <a:txSp>
                        <a:txBody>
                          <a:bodyPr vert="horz" wrap="square" lIns="91440" tIns="45720" rIns="91440" bIns="45720" numCol="1" anchor="t" anchorCtr="0" compatLnSpc="1">
                            <a:prstTxWarp prst="textNoShape">
                              <a:avLst/>
                            </a:prstTxWarp>
                          </a:bodyPr>
                          <a:lstStyle>
                            <a:defPPr>
                              <a:defRPr lang="zh-CN"/>
                            </a:defPPr>
                            <a:lvl1pPr marL="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1pPr>
                            <a:lvl2pPr marL="4572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2pPr>
                            <a:lvl3pPr marL="9144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3pPr>
                            <a:lvl4pPr marL="13716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4pPr>
                            <a:lvl5pPr marL="18288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5pPr>
                            <a:lvl6pPr marL="22860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6pPr>
                            <a:lvl7pPr marL="27432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7pPr>
                            <a:lvl8pPr marL="32004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8pPr>
                            <a:lvl9pPr marL="36576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9pPr>
                          </a:lstStyle>
                          <a:p>
                            <a:endParaRPr lang="zh-CN" altLang="en-US" sz="2000"/>
                          </a:p>
                        </a:txBody>
                        <a:useSpRect/>
                      </a:txSp>
                    </a:sp>
                    <a:sp>
                      <a:nvSpPr>
                        <a:cNvPr id="1534" name="Line 221"/>
                        <a:cNvSpPr>
                          <a:spLocks noChangeShapeType="1"/>
                        </a:cNvSpPr>
                      </a:nvSpPr>
                      <a:spPr bwMode="auto">
                        <a:xfrm rot="2373580" flipV="1">
                          <a:off x="7703" y="10977"/>
                          <a:ext cx="1059" cy="17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a:spPr>
                      <a:txSp>
                        <a:txBody>
                          <a:bodyPr vert="horz" wrap="square" lIns="91440" tIns="45720" rIns="91440" bIns="45720" numCol="1" anchor="t" anchorCtr="0" compatLnSpc="1">
                            <a:prstTxWarp prst="textNoShape">
                              <a:avLst/>
                            </a:prstTxWarp>
                          </a:bodyPr>
                          <a:lstStyle>
                            <a:defPPr>
                              <a:defRPr lang="zh-CN"/>
                            </a:defPPr>
                            <a:lvl1pPr marL="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1pPr>
                            <a:lvl2pPr marL="4572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2pPr>
                            <a:lvl3pPr marL="9144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3pPr>
                            <a:lvl4pPr marL="13716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4pPr>
                            <a:lvl5pPr marL="18288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5pPr>
                            <a:lvl6pPr marL="22860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6pPr>
                            <a:lvl7pPr marL="27432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7pPr>
                            <a:lvl8pPr marL="32004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8pPr>
                            <a:lvl9pPr marL="36576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9pPr>
                          </a:lstStyle>
                          <a:p>
                            <a:endParaRPr lang="zh-CN" altLang="en-US" sz="2000"/>
                          </a:p>
                        </a:txBody>
                        <a:useSpRect/>
                      </a:txSp>
                    </a:sp>
                    <a:sp>
                      <a:nvSpPr>
                        <a:cNvPr id="1535" name="AutoShape 222"/>
                        <a:cNvSpPr>
                          <a:spLocks noChangeArrowheads="1"/>
                        </a:cNvSpPr>
                      </a:nvSpPr>
                      <a:spPr bwMode="auto">
                        <a:xfrm rot="13844360" flipH="1" flipV="1">
                          <a:off x="9030" y="10800"/>
                          <a:ext cx="107" cy="280"/>
                        </a:xfrm>
                        <a:prstGeom prst="flowChartExtract">
                          <a:avLst/>
                        </a:prstGeom>
                        <a:solidFill>
                          <a:srgbClr val="00000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a:spPr>
                      <a:txSp>
                        <a:txBody>
                          <a:bodyPr vert="horz" wrap="square" lIns="91440" tIns="45720" rIns="91440" bIns="45720" numCol="1" anchor="t" anchorCtr="0" compatLnSpc="1">
                            <a:prstTxWarp prst="textNoShape">
                              <a:avLst/>
                            </a:prstTxWarp>
                          </a:bodyPr>
                          <a:lstStyle>
                            <a:defPPr>
                              <a:defRPr lang="zh-CN"/>
                            </a:defPPr>
                            <a:lvl1pPr marL="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1pPr>
                            <a:lvl2pPr marL="4572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2pPr>
                            <a:lvl3pPr marL="9144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3pPr>
                            <a:lvl4pPr marL="13716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4pPr>
                            <a:lvl5pPr marL="18288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5pPr>
                            <a:lvl6pPr marL="22860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6pPr>
                            <a:lvl7pPr marL="27432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7pPr>
                            <a:lvl8pPr marL="32004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8pPr>
                            <a:lvl9pPr marL="36576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9pPr>
                          </a:lstStyle>
                          <a:p>
                            <a:endParaRPr lang="zh-CN" altLang="en-US" sz="2000"/>
                          </a:p>
                        </a:txBody>
                        <a:useSpRect/>
                      </a:txSp>
                    </a:sp>
                    <a:sp>
                      <a:nvSpPr>
                        <a:cNvPr id="5184" name="Line 223"/>
                        <a:cNvSpPr>
                          <a:spLocks noChangeShapeType="1"/>
                        </a:cNvSpPr>
                      </a:nvSpPr>
                      <a:spPr bwMode="auto">
                        <a:xfrm rot="8444360" flipH="1">
                          <a:off x="8506" y="10977"/>
                          <a:ext cx="1062" cy="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a:spPr>
                      <a:txSp>
                        <a:txBody>
                          <a:bodyPr vert="horz" wrap="square" lIns="91440" tIns="45720" rIns="91440" bIns="45720" numCol="1" anchor="t" anchorCtr="0" compatLnSpc="1">
                            <a:prstTxWarp prst="textNoShape">
                              <a:avLst/>
                            </a:prstTxWarp>
                          </a:bodyPr>
                          <a:lstStyle>
                            <a:defPPr>
                              <a:defRPr lang="zh-CN"/>
                            </a:defPPr>
                            <a:lvl1pPr marL="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1pPr>
                            <a:lvl2pPr marL="4572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2pPr>
                            <a:lvl3pPr marL="9144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3pPr>
                            <a:lvl4pPr marL="13716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4pPr>
                            <a:lvl5pPr marL="18288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5pPr>
                            <a:lvl6pPr marL="22860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6pPr>
                            <a:lvl7pPr marL="27432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7pPr>
                            <a:lvl8pPr marL="32004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8pPr>
                            <a:lvl9pPr marL="36576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9pPr>
                          </a:lstStyle>
                          <a:p>
                            <a:endParaRPr lang="zh-CN" altLang="en-US" sz="2000"/>
                          </a:p>
                        </a:txBody>
                        <a:useSpRect/>
                      </a:txSp>
                    </a:sp>
                    <a:sp>
                      <a:nvSpPr>
                        <a:cNvPr id="5185" name="Text Box 224"/>
                        <a:cNvSpPr txBox="1">
                          <a:spLocks noChangeArrowheads="1"/>
                        </a:cNvSpPr>
                      </a:nvSpPr>
                      <a:spPr bwMode="auto">
                        <a:xfrm>
                          <a:off x="9279" y="10953"/>
                          <a:ext cx="552" cy="694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a:spPr>
                      <a:txSp>
                        <a:txBody>
                          <a:bodyPr vert="horz" wrap="square" lIns="91440" tIns="45720" rIns="91440" bIns="45720" numCol="1" anchor="t" anchorCtr="0" compatLnSpc="1">
                            <a:prstTxWarp prst="textNoShape">
                              <a:avLst/>
                            </a:prstTxWarp>
                          </a:bodyPr>
                          <a:lstStyle>
                            <a:defPPr>
                              <a:defRPr lang="zh-CN"/>
                            </a:defPPr>
                            <a:lvl1pPr marL="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1pPr>
                            <a:lvl2pPr marL="4572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2pPr>
                            <a:lvl3pPr marL="9144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3pPr>
                            <a:lvl4pPr marL="13716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4pPr>
                            <a:lvl5pPr marL="18288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5pPr>
                            <a:lvl6pPr marL="22860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6pPr>
                            <a:lvl7pPr marL="27432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7pPr>
                            <a:lvl8pPr marL="32004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8pPr>
                            <a:lvl9pPr marL="36576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9pPr>
                          </a:lstStyle>
                          <a:p>
                            <a:pPr marL="0" marR="0" lvl="0" indent="0" algn="just" defTabSz="914400" rtl="0" eaLnBrk="1" fontAlgn="base" latinLnBrk="0" hangingPunct="1">
                              <a:lnSpc>
                                <a:spcPct val="100000"/>
                              </a:lnSpc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buClrTx/>
                              <a:buSzTx/>
                              <a:buFontTx/>
                              <a:buNone/>
                              <a:tabLst/>
                            </a:pPr>
                            <a:r>
                              <a:rPr kumimoji="0" lang="en-US" altLang="zh-CN" sz="2000" b="0" i="0" u="none" strike="noStrike" cap="none" normalizeH="0" baseline="0" smtClean="0">
                                <a:ln>
                                  <a:noFill/>
                                </a:ln>
                                <a:solidFill>
                                  <a:schemeClr val="tx1"/>
                                </a:solidFill>
                                <a:effectLst/>
                                <a:latin typeface="Calibri" pitchFamily="34" charset="0"/>
                                <a:ea typeface="宋体" pitchFamily="2" charset="-122"/>
                                <a:cs typeface="宋体" pitchFamily="2" charset="-122"/>
                              </a:rPr>
                              <a:t>F</a:t>
                            </a:r>
                            <a:endParaRPr kumimoji="0" lang="zh-CN" altLang="zh-CN" sz="2000" b="0" i="0" u="none" strike="noStrike" cap="none" normalizeH="0" baseline="0" smtClean="0">
                              <a:ln>
                                <a:noFill/>
                              </a:ln>
                              <a:solidFill>
                                <a:schemeClr val="tx1"/>
                              </a:solidFill>
                              <a:effectLst/>
                              <a:latin typeface="Arial" pitchFamily="34" charset="0"/>
                              <a:ea typeface="宋体" pitchFamily="2" charset="-122"/>
                              <a:cs typeface="宋体" pitchFamily="2" charset="-122"/>
                            </a:endParaRPr>
                          </a:p>
                        </a:txBody>
                        <a:useSpRect/>
                      </a:txSp>
                    </a:sp>
                    <a:sp>
                      <a:nvSpPr>
                        <a:cNvPr id="5186" name="Text Box 225"/>
                        <a:cNvSpPr txBox="1">
                          <a:spLocks noChangeArrowheads="1"/>
                        </a:cNvSpPr>
                      </a:nvSpPr>
                      <a:spPr bwMode="auto">
                        <a:xfrm>
                          <a:off x="7440" y="11060"/>
                          <a:ext cx="792" cy="694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a:spPr>
                      <a:txSp>
                        <a:txBody>
                          <a:bodyPr vert="horz" wrap="square" lIns="91440" tIns="45720" rIns="91440" bIns="45720" numCol="1" anchor="t" anchorCtr="0" compatLnSpc="1">
                            <a:prstTxWarp prst="textNoShape">
                              <a:avLst/>
                            </a:prstTxWarp>
                          </a:bodyPr>
                          <a:lstStyle>
                            <a:defPPr>
                              <a:defRPr lang="zh-CN"/>
                            </a:defPPr>
                            <a:lvl1pPr marL="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1pPr>
                            <a:lvl2pPr marL="4572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2pPr>
                            <a:lvl3pPr marL="9144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3pPr>
                            <a:lvl4pPr marL="13716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4pPr>
                            <a:lvl5pPr marL="18288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5pPr>
                            <a:lvl6pPr marL="22860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6pPr>
                            <a:lvl7pPr marL="27432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7pPr>
                            <a:lvl8pPr marL="32004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8pPr>
                            <a:lvl9pPr marL="36576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9pPr>
                          </a:lstStyle>
                          <a:p>
                            <a:pPr marL="0" marR="0" lvl="0" indent="0" algn="just" defTabSz="914400" rtl="0" eaLnBrk="1" fontAlgn="base" latinLnBrk="0" hangingPunct="1">
                              <a:lnSpc>
                                <a:spcPct val="100000"/>
                              </a:lnSpc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buClrTx/>
                              <a:buSzTx/>
                              <a:buFontTx/>
                              <a:buNone/>
                              <a:tabLst/>
                            </a:pPr>
                            <a:r>
                              <a:rPr kumimoji="0" lang="en-US" altLang="zh-CN" sz="2000" b="0" i="0" u="none" strike="noStrike" cap="none" normalizeH="0" baseline="0" dirty="0" smtClean="0">
                                <a:ln>
                                  <a:noFill/>
                                </a:ln>
                                <a:solidFill>
                                  <a:schemeClr val="tx1"/>
                                </a:solidFill>
                                <a:effectLst/>
                                <a:latin typeface="Calibri" pitchFamily="34" charset="0"/>
                                <a:ea typeface="宋体" pitchFamily="2" charset="-122"/>
                                <a:cs typeface="宋体" pitchFamily="2" charset="-122"/>
                              </a:rPr>
                              <a:t>E</a:t>
                            </a:r>
                            <a:endParaRPr kumimoji="0" lang="zh-CN" altLang="zh-CN" sz="2000" b="0" i="0" u="none" strike="noStrike" cap="none" normalizeH="0" baseline="0" dirty="0" smtClean="0">
                              <a:ln>
                                <a:noFill/>
                              </a:ln>
                              <a:solidFill>
                                <a:schemeClr val="tx1"/>
                              </a:solidFill>
                              <a:effectLst/>
                              <a:latin typeface="Arial" pitchFamily="34" charset="0"/>
                              <a:ea typeface="宋体" pitchFamily="2" charset="-122"/>
                              <a:cs typeface="宋体" pitchFamily="2" charset="-122"/>
                            </a:endParaRPr>
                          </a:p>
                        </a:txBody>
                        <a:useSpRect/>
                      </a:txSp>
                    </a:sp>
                    <a:sp>
                      <a:nvSpPr>
                        <a:cNvPr id="5187" name="Text Box 226"/>
                        <a:cNvSpPr txBox="1">
                          <a:spLocks noChangeArrowheads="1"/>
                        </a:cNvSpPr>
                      </a:nvSpPr>
                      <a:spPr bwMode="auto">
                        <a:xfrm>
                          <a:off x="8461" y="11180"/>
                          <a:ext cx="791" cy="69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a:spPr>
                      <a:txSp>
                        <a:txBody>
                          <a:bodyPr vert="horz" wrap="square" lIns="91440" tIns="45720" rIns="91440" bIns="45720" numCol="1" anchor="t" anchorCtr="0" compatLnSpc="1">
                            <a:prstTxWarp prst="textNoShape">
                              <a:avLst/>
                            </a:prstTxWarp>
                          </a:bodyPr>
                          <a:lstStyle>
                            <a:defPPr>
                              <a:defRPr lang="zh-CN"/>
                            </a:defPPr>
                            <a:lvl1pPr marL="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1pPr>
                            <a:lvl2pPr marL="4572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2pPr>
                            <a:lvl3pPr marL="9144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3pPr>
                            <a:lvl4pPr marL="13716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4pPr>
                            <a:lvl5pPr marL="18288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5pPr>
                            <a:lvl6pPr marL="22860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6pPr>
                            <a:lvl7pPr marL="27432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7pPr>
                            <a:lvl8pPr marL="32004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8pPr>
                            <a:lvl9pPr marL="36576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9pPr>
                          </a:lstStyle>
                          <a:p>
                            <a:pPr marL="0" marR="0" lvl="0" indent="0" algn="just" defTabSz="914400" rtl="0" eaLnBrk="1" fontAlgn="base" latinLnBrk="0" hangingPunct="1">
                              <a:lnSpc>
                                <a:spcPct val="100000"/>
                              </a:lnSpc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buClrTx/>
                              <a:buSzTx/>
                              <a:buFontTx/>
                              <a:buNone/>
                              <a:tabLst/>
                            </a:pPr>
                            <a:r>
                              <a:rPr kumimoji="0" lang="en-US" altLang="zh-CN" sz="2000" b="0" i="1" u="none" strike="noStrike" cap="none" normalizeH="0" baseline="0" dirty="0" smtClean="0">
                                <a:ln>
                                  <a:noFill/>
                                </a:ln>
                                <a:solidFill>
                                  <a:schemeClr val="tx1"/>
                                </a:solidFill>
                                <a:effectLst/>
                                <a:latin typeface="Calibri" pitchFamily="34" charset="0"/>
                                <a:ea typeface="宋体" pitchFamily="2" charset="-122"/>
                                <a:cs typeface="宋体" pitchFamily="2" charset="-122"/>
                              </a:rPr>
                              <a:t>o</a:t>
                            </a:r>
                            <a:endParaRPr kumimoji="0" lang="zh-CN" altLang="zh-CN" sz="2000" b="0" i="0" u="none" strike="noStrike" cap="none" normalizeH="0" baseline="0" dirty="0" smtClean="0">
                              <a:ln>
                                <a:noFill/>
                              </a:ln>
                              <a:solidFill>
                                <a:schemeClr val="tx1"/>
                              </a:solidFill>
                              <a:effectLst/>
                              <a:latin typeface="Arial" pitchFamily="34" charset="0"/>
                              <a:ea typeface="宋体" pitchFamily="2" charset="-122"/>
                              <a:cs typeface="宋体" pitchFamily="2" charset="-122"/>
                            </a:endParaRPr>
                          </a:p>
                        </a:txBody>
                        <a:useSpRect/>
                      </a:txSp>
                    </a:sp>
                    <a:sp>
                      <a:nvSpPr>
                        <a:cNvPr id="5188" name="Text Box 227"/>
                        <a:cNvSpPr txBox="1">
                          <a:spLocks noChangeArrowheads="1"/>
                        </a:cNvSpPr>
                      </a:nvSpPr>
                      <a:spPr bwMode="auto">
                        <a:xfrm>
                          <a:off x="7369" y="10304"/>
                          <a:ext cx="360" cy="752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a:spPr>
                      <a:txSp>
                        <a:txBody>
                          <a:bodyPr vert="horz" wrap="square" lIns="91440" tIns="45720" rIns="91440" bIns="45720" numCol="1" anchor="t" anchorCtr="0" compatLnSpc="1">
                            <a:prstTxWarp prst="textNoShape">
                              <a:avLst/>
                            </a:prstTxWarp>
                          </a:bodyPr>
                          <a:lstStyle>
                            <a:defPPr>
                              <a:defRPr lang="zh-CN"/>
                            </a:defPPr>
                            <a:lvl1pPr marL="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1pPr>
                            <a:lvl2pPr marL="4572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2pPr>
                            <a:lvl3pPr marL="9144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3pPr>
                            <a:lvl4pPr marL="13716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4pPr>
                            <a:lvl5pPr marL="18288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5pPr>
                            <a:lvl6pPr marL="22860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6pPr>
                            <a:lvl7pPr marL="27432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7pPr>
                            <a:lvl8pPr marL="32004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8pPr>
                            <a:lvl9pPr marL="36576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9pPr>
                          </a:lstStyle>
                          <a:p>
                            <a:pPr marL="0" marR="0" lvl="0" indent="0" algn="just" defTabSz="914400" rtl="0" eaLnBrk="1" fontAlgn="base" latinLnBrk="0" hangingPunct="1">
                              <a:lnSpc>
                                <a:spcPct val="100000"/>
                              </a:lnSpc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buClrTx/>
                              <a:buSzTx/>
                              <a:buFontTx/>
                              <a:buNone/>
                              <a:tabLst/>
                            </a:pPr>
                            <a:r>
                              <a:rPr kumimoji="0" lang="en-US" altLang="zh-CN" sz="2000" b="0" i="0" u="none" strike="noStrike" cap="none" normalizeH="0" baseline="0" smtClean="0">
                                <a:ln>
                                  <a:noFill/>
                                </a:ln>
                                <a:solidFill>
                                  <a:schemeClr val="tx1"/>
                                </a:solidFill>
                                <a:effectLst/>
                                <a:latin typeface="Calibri" pitchFamily="34" charset="0"/>
                                <a:ea typeface="宋体" pitchFamily="2" charset="-122"/>
                                <a:cs typeface="宋体" pitchFamily="2" charset="-122"/>
                              </a:rPr>
                              <a:t>A</a:t>
                            </a:r>
                            <a:endParaRPr kumimoji="0" lang="zh-CN" altLang="zh-CN" sz="2000" b="0" i="0" u="none" strike="noStrike" cap="none" normalizeH="0" baseline="0" smtClean="0">
                              <a:ln>
                                <a:noFill/>
                              </a:ln>
                              <a:solidFill>
                                <a:schemeClr val="tx1"/>
                              </a:solidFill>
                              <a:effectLst/>
                              <a:latin typeface="Arial" pitchFamily="34" charset="0"/>
                              <a:ea typeface="宋体" pitchFamily="2" charset="-122"/>
                              <a:cs typeface="宋体" pitchFamily="2" charset="-122"/>
                            </a:endParaRPr>
                          </a:p>
                        </a:txBody>
                        <a:useSpRect/>
                      </a:txSp>
                    </a:sp>
                    <a:sp>
                      <a:nvSpPr>
                        <a:cNvPr id="5189" name="Text Box 228"/>
                        <a:cNvSpPr txBox="1">
                          <a:spLocks noChangeArrowheads="1"/>
                        </a:cNvSpPr>
                      </a:nvSpPr>
                      <a:spPr bwMode="auto">
                        <a:xfrm>
                          <a:off x="9481" y="10148"/>
                          <a:ext cx="360" cy="776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a:spPr>
                      <a:txSp>
                        <a:txBody>
                          <a:bodyPr vert="horz" wrap="square" lIns="91440" tIns="45720" rIns="91440" bIns="45720" numCol="1" anchor="t" anchorCtr="0" compatLnSpc="1">
                            <a:prstTxWarp prst="textNoShape">
                              <a:avLst/>
                            </a:prstTxWarp>
                          </a:bodyPr>
                          <a:lstStyle>
                            <a:defPPr>
                              <a:defRPr lang="zh-CN"/>
                            </a:defPPr>
                            <a:lvl1pPr marL="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1pPr>
                            <a:lvl2pPr marL="4572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2pPr>
                            <a:lvl3pPr marL="9144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3pPr>
                            <a:lvl4pPr marL="13716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4pPr>
                            <a:lvl5pPr marL="18288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5pPr>
                            <a:lvl6pPr marL="22860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6pPr>
                            <a:lvl7pPr marL="27432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7pPr>
                            <a:lvl8pPr marL="32004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8pPr>
                            <a:lvl9pPr marL="36576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9pPr>
                          </a:lstStyle>
                          <a:p>
                            <a:pPr marL="0" marR="0" lvl="0" indent="0" algn="just" defTabSz="914400" rtl="0" eaLnBrk="1" fontAlgn="base" latinLnBrk="0" hangingPunct="1">
                              <a:lnSpc>
                                <a:spcPct val="100000"/>
                              </a:lnSpc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buClrTx/>
                              <a:buSzTx/>
                              <a:buFontTx/>
                              <a:buNone/>
                              <a:tabLst/>
                            </a:pPr>
                            <a:r>
                              <a:rPr kumimoji="0" lang="en-US" altLang="zh-CN" sz="2000" b="0" i="0" u="none" strike="noStrike" cap="none" normalizeH="0" baseline="0" smtClean="0">
                                <a:ln>
                                  <a:noFill/>
                                </a:ln>
                                <a:solidFill>
                                  <a:schemeClr val="tx1"/>
                                </a:solidFill>
                                <a:effectLst/>
                                <a:latin typeface="Calibri" pitchFamily="34" charset="0"/>
                                <a:ea typeface="宋体" pitchFamily="2" charset="-122"/>
                                <a:cs typeface="宋体" pitchFamily="2" charset="-122"/>
                              </a:rPr>
                              <a:t>B</a:t>
                            </a:r>
                            <a:endParaRPr kumimoji="0" lang="zh-CN" altLang="zh-CN" sz="2000" b="0" i="0" u="none" strike="noStrike" cap="none" normalizeH="0" baseline="0" smtClean="0">
                              <a:ln>
                                <a:noFill/>
                              </a:ln>
                              <a:solidFill>
                                <a:schemeClr val="tx1"/>
                              </a:solidFill>
                              <a:effectLst/>
                              <a:latin typeface="Arial" pitchFamily="34" charset="0"/>
                              <a:ea typeface="宋体" pitchFamily="2" charset="-122"/>
                              <a:cs typeface="宋体" pitchFamily="2" charset="-122"/>
                            </a:endParaRPr>
                          </a:p>
                        </a:txBody>
                        <a:useSpRect/>
                      </a:txSp>
                    </a:sp>
                    <a:sp>
                      <a:nvSpPr>
                        <a:cNvPr id="5190" name="Text Box 229"/>
                        <a:cNvSpPr txBox="1">
                          <a:spLocks noChangeArrowheads="1"/>
                        </a:cNvSpPr>
                      </a:nvSpPr>
                      <a:spPr bwMode="auto">
                        <a:xfrm>
                          <a:off x="7549" y="11416"/>
                          <a:ext cx="1080" cy="468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a:spPr>
                      <a:txSp>
                        <a:txBody>
                          <a:bodyPr vert="horz" wrap="square" lIns="91440" tIns="45720" rIns="91440" bIns="45720" numCol="1" anchor="t" anchorCtr="0" compatLnSpc="1">
                            <a:prstTxWarp prst="textNoShape">
                              <a:avLst/>
                            </a:prstTxWarp>
                          </a:bodyPr>
                          <a:lstStyle>
                            <a:defPPr>
                              <a:defRPr lang="zh-CN"/>
                            </a:defPPr>
                            <a:lvl1pPr marL="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1pPr>
                            <a:lvl2pPr marL="4572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2pPr>
                            <a:lvl3pPr marL="9144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3pPr>
                            <a:lvl4pPr marL="13716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4pPr>
                            <a:lvl5pPr marL="18288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5pPr>
                            <a:lvl6pPr marL="22860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6pPr>
                            <a:lvl7pPr marL="27432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7pPr>
                            <a:lvl8pPr marL="32004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8pPr>
                            <a:lvl9pPr marL="36576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9pPr>
                          </a:lstStyle>
                          <a:p>
                            <a:pPr marL="0" marR="0" lvl="0" indent="0" algn="just" defTabSz="914400" rtl="0" eaLnBrk="1" fontAlgn="base" latinLnBrk="0" hangingPunct="1">
                              <a:lnSpc>
                                <a:spcPct val="100000"/>
                              </a:lnSpc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buClrTx/>
                              <a:buSzTx/>
                              <a:buFontTx/>
                              <a:buNone/>
                              <a:tabLst/>
                            </a:pPr>
                            <a:r>
                              <a:rPr kumimoji="0" lang="zh-CN" altLang="en-US" sz="2000" b="0" i="1" u="none" strike="noStrike" cap="none" normalizeH="0" baseline="0" smtClean="0">
                                <a:ln>
                                  <a:noFill/>
                                </a:ln>
                                <a:solidFill>
                                  <a:schemeClr val="tx1"/>
                                </a:solidFill>
                                <a:effectLst/>
                                <a:latin typeface="Calibri" pitchFamily="34" charset="0"/>
                                <a:ea typeface="宋体" pitchFamily="2" charset="-122"/>
                                <a:cs typeface="宋体" pitchFamily="2" charset="-122"/>
                              </a:rPr>
                              <a:t>平面镜</a:t>
                            </a:r>
                            <a:endParaRPr kumimoji="0" lang="zh-CN" sz="2000" b="0" i="0" u="none" strike="noStrike" cap="none" normalizeH="0" baseline="0" smtClean="0">
                              <a:ln>
                                <a:noFill/>
                              </a:ln>
                              <a:solidFill>
                                <a:schemeClr val="tx1"/>
                              </a:solidFill>
                              <a:effectLst/>
                              <a:latin typeface="Arial" pitchFamily="34" charset="0"/>
                              <a:ea typeface="宋体" pitchFamily="2" charset="-122"/>
                              <a:cs typeface="宋体" pitchFamily="2" charset="-122"/>
                            </a:endParaRPr>
                          </a:p>
                        </a:txBody>
                        <a:useSpRect/>
                      </a:txSp>
                    </a:sp>
                    <a:sp>
                      <a:nvSpPr>
                        <a:cNvPr id="5191" name="Arc 230"/>
                        <a:cNvSpPr>
                          <a:spLocks/>
                        </a:cNvSpPr>
                      </a:nvSpPr>
                      <a:spPr bwMode="auto">
                        <a:xfrm rot="11724289" flipV="1">
                          <a:off x="8456" y="11072"/>
                          <a:ext cx="180" cy="155"/>
                        </a:xfrm>
                        <a:custGeom>
                          <a:avLst/>
                          <a:gdLst>
                            <a:gd name="T0" fmla="*/ 25 w 21600"/>
                            <a:gd name="T1" fmla="*/ 0 h 21600"/>
                            <a:gd name="T2" fmla="*/ 180 w 21600"/>
                            <a:gd name="T3" fmla="*/ 155 h 21600"/>
                            <a:gd name="T4" fmla="*/ 0 w 21600"/>
                            <a:gd name="T5" fmla="*/ 155 h 21600"/>
                            <a:gd name="T6" fmla="*/ 0 60000 65536"/>
                            <a:gd name="T7" fmla="*/ 0 60000 65536"/>
                            <a:gd name="T8" fmla="*/ 0 60000 65536"/>
                          </a:gdLst>
                          <a:ahLst/>
                          <a:cxnLst>
                            <a:cxn ang="T6">
                              <a:pos x="T0" y="T1"/>
                            </a:cxn>
                            <a:cxn ang="T7">
                              <a:pos x="T2" y="T3"/>
                            </a:cxn>
                            <a:cxn ang="T8">
                              <a:pos x="T4" y="T5"/>
                            </a:cxn>
                          </a:cxnLst>
                          <a:rect l="0" t="0" r="r" b="b"/>
                          <a:pathLst>
                            <a:path w="21600" h="21600" fill="none" extrusionOk="0">
                              <a:moveTo>
                                <a:pt x="2971" y="0"/>
                              </a:moveTo>
                              <a:cubicBezTo>
                                <a:pt x="13650" y="1483"/>
                                <a:pt x="21600" y="10613"/>
                                <a:pt x="21600" y="21395"/>
                              </a:cubicBezTo>
                            </a:path>
                            <a:path w="21600" h="21600" stroke="0" extrusionOk="0">
                              <a:moveTo>
                                <a:pt x="2971" y="0"/>
                              </a:moveTo>
                              <a:cubicBezTo>
                                <a:pt x="13650" y="1483"/>
                                <a:pt x="21600" y="10613"/>
                                <a:pt x="21600" y="21395"/>
                              </a:cubicBezTo>
                              <a:lnTo>
                                <a:pt x="0" y="21395"/>
                              </a:lnTo>
                              <a:lnTo>
                                <a:pt x="2971" y="0"/>
                              </a:lnTo>
                              <a:close/>
                            </a:path>
                          </a:pathLst>
                        </a:cu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a:spPr>
                      <a:txSp>
                        <a:txBody>
                          <a:bodyPr vert="horz" wrap="square" lIns="91440" tIns="45720" rIns="91440" bIns="45720" numCol="1" anchor="t" anchorCtr="0" compatLnSpc="1">
                            <a:prstTxWarp prst="textNoShape">
                              <a:avLst/>
                            </a:prstTxWarp>
                          </a:bodyPr>
                          <a:lstStyle>
                            <a:defPPr>
                              <a:defRPr lang="zh-CN"/>
                            </a:defPPr>
                            <a:lvl1pPr marL="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1pPr>
                            <a:lvl2pPr marL="4572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2pPr>
                            <a:lvl3pPr marL="9144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3pPr>
                            <a:lvl4pPr marL="13716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4pPr>
                            <a:lvl5pPr marL="18288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5pPr>
                            <a:lvl6pPr marL="22860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6pPr>
                            <a:lvl7pPr marL="27432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7pPr>
                            <a:lvl8pPr marL="32004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8pPr>
                            <a:lvl9pPr marL="36576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9pPr>
                          </a:lstStyle>
                          <a:p>
                            <a:endParaRPr lang="zh-CN" altLang="en-US" sz="2000"/>
                          </a:p>
                        </a:txBody>
                        <a:useSpRect/>
                      </a:txSp>
                    </a:sp>
                    <a:sp>
                      <a:nvSpPr>
                        <a:cNvPr id="5192" name="Arc 231"/>
                        <a:cNvSpPr>
                          <a:spLocks/>
                        </a:cNvSpPr>
                      </a:nvSpPr>
                      <a:spPr bwMode="auto">
                        <a:xfrm rot="9875711" flipH="1" flipV="1">
                          <a:off x="8629" y="11058"/>
                          <a:ext cx="166" cy="155"/>
                        </a:xfrm>
                        <a:custGeom>
                          <a:avLst/>
                          <a:gdLst>
                            <a:gd name="T0" fmla="*/ 25 w 19929"/>
                            <a:gd name="T1" fmla="*/ 0 h 21395"/>
                            <a:gd name="T2" fmla="*/ 166 w 19929"/>
                            <a:gd name="T3" fmla="*/ 95 h 21395"/>
                            <a:gd name="T4" fmla="*/ 0 w 19929"/>
                            <a:gd name="T5" fmla="*/ 155 h 21395"/>
                            <a:gd name="T6" fmla="*/ 0 60000 65536"/>
                            <a:gd name="T7" fmla="*/ 0 60000 65536"/>
                            <a:gd name="T8" fmla="*/ 0 60000 65536"/>
                          </a:gdLst>
                          <a:ahLst/>
                          <a:cxnLst>
                            <a:cxn ang="T6">
                              <a:pos x="T0" y="T1"/>
                            </a:cxn>
                            <a:cxn ang="T7">
                              <a:pos x="T2" y="T3"/>
                            </a:cxn>
                            <a:cxn ang="T8">
                              <a:pos x="T4" y="T5"/>
                            </a:cxn>
                          </a:cxnLst>
                          <a:rect l="0" t="0" r="r" b="b"/>
                          <a:pathLst>
                            <a:path w="19929" h="21395" fill="none" extrusionOk="0">
                              <a:moveTo>
                                <a:pt x="2971" y="0"/>
                              </a:moveTo>
                              <a:cubicBezTo>
                                <a:pt x="10536" y="1051"/>
                                <a:pt x="16983" y="6018"/>
                                <a:pt x="19928" y="13064"/>
                              </a:cubicBezTo>
                            </a:path>
                            <a:path w="19929" h="21395" stroke="0" extrusionOk="0">
                              <a:moveTo>
                                <a:pt x="2971" y="0"/>
                              </a:moveTo>
                              <a:cubicBezTo>
                                <a:pt x="10536" y="1051"/>
                                <a:pt x="16983" y="6018"/>
                                <a:pt x="19928" y="13064"/>
                              </a:cubicBezTo>
                              <a:lnTo>
                                <a:pt x="0" y="21395"/>
                              </a:lnTo>
                              <a:lnTo>
                                <a:pt x="2971" y="0"/>
                              </a:lnTo>
                              <a:close/>
                            </a:path>
                          </a:pathLst>
                        </a:cu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a:spPr>
                      <a:txSp>
                        <a:txBody>
                          <a:bodyPr vert="horz" wrap="square" lIns="91440" tIns="45720" rIns="91440" bIns="45720" numCol="1" anchor="t" anchorCtr="0" compatLnSpc="1">
                            <a:prstTxWarp prst="textNoShape">
                              <a:avLst/>
                            </a:prstTxWarp>
                          </a:bodyPr>
                          <a:lstStyle>
                            <a:defPPr>
                              <a:defRPr lang="zh-CN"/>
                            </a:defPPr>
                            <a:lvl1pPr marL="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1pPr>
                            <a:lvl2pPr marL="4572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2pPr>
                            <a:lvl3pPr marL="9144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3pPr>
                            <a:lvl4pPr marL="13716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4pPr>
                            <a:lvl5pPr marL="18288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5pPr>
                            <a:lvl6pPr marL="22860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6pPr>
                            <a:lvl7pPr marL="27432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7pPr>
                            <a:lvl8pPr marL="32004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8pPr>
                            <a:lvl9pPr marL="36576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9pPr>
                          </a:lstStyle>
                          <a:p>
                            <a:endParaRPr lang="zh-CN" altLang="en-US" sz="2000"/>
                          </a:p>
                        </a:txBody>
                        <a:useSpRect/>
                      </a:txSp>
                    </a:sp>
                    <a:sp>
                      <a:nvSpPr>
                        <a:cNvPr id="3" name="Text Box 227"/>
                        <a:cNvSpPr txBox="1">
                          <a:spLocks noChangeArrowheads="1"/>
                        </a:cNvSpPr>
                      </a:nvSpPr>
                      <a:spPr bwMode="auto">
                        <a:xfrm>
                          <a:off x="8413" y="9896"/>
                          <a:ext cx="360" cy="752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a:spPr>
                      <a:txSp>
                        <a:txBody>
                          <a:bodyPr vert="horz" wrap="square" lIns="91440" tIns="45720" rIns="91440" bIns="45720" numCol="1" anchor="t" anchorCtr="0" compatLnSpc="1">
                            <a:prstTxWarp prst="textNoShape">
                              <a:avLst/>
                            </a:prstTxWarp>
                          </a:bodyPr>
                          <a:lstStyle>
                            <a:defPPr>
                              <a:defRPr lang="zh-CN"/>
                            </a:defPPr>
                            <a:lvl1pPr marL="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1pPr>
                            <a:lvl2pPr marL="4572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2pPr>
                            <a:lvl3pPr marL="9144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3pPr>
                            <a:lvl4pPr marL="13716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4pPr>
                            <a:lvl5pPr marL="18288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5pPr>
                            <a:lvl6pPr marL="22860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6pPr>
                            <a:lvl7pPr marL="27432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7pPr>
                            <a:lvl8pPr marL="32004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8pPr>
                            <a:lvl9pPr marL="36576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9pPr>
                          </a:lstStyle>
                          <a:p>
                            <a:pPr marL="0" marR="0" lvl="0" indent="0" algn="just" defTabSz="914400" rtl="0" eaLnBrk="1" fontAlgn="base" latinLnBrk="0" hangingPunct="1">
                              <a:lnSpc>
                                <a:spcPct val="100000"/>
                              </a:lnSpc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buClrTx/>
                              <a:buSzTx/>
                              <a:buFontTx/>
                              <a:buNone/>
                              <a:tabLst/>
                            </a:pPr>
                            <a:r>
                              <a:rPr kumimoji="0" lang="en-US" altLang="zh-CN" sz="2000" b="0" i="0" u="none" strike="noStrike" cap="none" normalizeH="0" baseline="0" smtClean="0">
                                <a:ln>
                                  <a:noFill/>
                                </a:ln>
                                <a:solidFill>
                                  <a:schemeClr val="tx1"/>
                                </a:solidFill>
                                <a:effectLst/>
                                <a:latin typeface="Calibri" pitchFamily="34" charset="0"/>
                                <a:ea typeface="宋体" pitchFamily="2" charset="-122"/>
                                <a:cs typeface="宋体" pitchFamily="2" charset="-122"/>
                              </a:rPr>
                              <a:t>N</a:t>
                            </a:r>
                            <a:endParaRPr kumimoji="0" lang="zh-CN" altLang="zh-CN" sz="2000" b="0" i="0" u="none" strike="noStrike" cap="none" normalizeH="0" baseline="0" smtClean="0">
                              <a:ln>
                                <a:noFill/>
                              </a:ln>
                              <a:solidFill>
                                <a:schemeClr val="tx1"/>
                              </a:solidFill>
                              <a:effectLst/>
                              <a:latin typeface="Arial" pitchFamily="34" charset="0"/>
                              <a:ea typeface="宋体" pitchFamily="2" charset="-122"/>
                              <a:cs typeface="宋体" pitchFamily="2" charset="-122"/>
                            </a:endParaRPr>
                          </a:p>
                        </a:txBody>
                        <a:useSpRect/>
                      </a:txSp>
                    </a:sp>
                  </a:grpSp>
                </lc:lockedCanvas>
              </a:graphicData>
            </a:graphic>
          </wp:anchor>
        </w:drawing>
      </w:r>
      <w:r w:rsidR="0077454D" w:rsidRPr="00632835">
        <w:rPr>
          <w:rFonts w:ascii="Times New Roman" w:eastAsia="宋体" w:hAnsi="Times New Roman" w:cs="Times New Roman"/>
          <w:color w:val="000000" w:themeColor="text1"/>
        </w:rPr>
        <w:t>1.</w:t>
      </w:r>
      <w:r w:rsidRPr="00632835">
        <w:rPr>
          <w:rFonts w:ascii="Times New Roman" w:eastAsia="宋体" w:hAnsi="Times New Roman" w:cs="Times New Roman" w:hint="eastAsia"/>
          <w:color w:val="000000" w:themeColor="text1"/>
        </w:rPr>
        <w:t xml:space="preserve"> </w:t>
      </w:r>
      <w:r w:rsidRPr="00632835">
        <w:rPr>
          <w:rFonts w:ascii="Times New Roman" w:eastAsia="宋体" w:hAnsi="Times New Roman" w:cs="Times New Roman" w:hint="eastAsia"/>
          <w:color w:val="000000" w:themeColor="text1"/>
        </w:rPr>
        <w:t>如图</w:t>
      </w:r>
      <w:r w:rsidRPr="00632835">
        <w:rPr>
          <w:rFonts w:ascii="Times New Roman" w:eastAsia="宋体" w:hAnsi="Times New Roman" w:cs="Times New Roman"/>
          <w:color w:val="000000" w:themeColor="text1"/>
        </w:rPr>
        <w:t>1</w:t>
      </w:r>
      <w:r w:rsidRPr="00632835">
        <w:rPr>
          <w:rFonts w:ascii="Times New Roman" w:eastAsia="宋体" w:hAnsi="Times New Roman" w:cs="Times New Roman" w:hint="eastAsia"/>
          <w:color w:val="000000" w:themeColor="text1"/>
        </w:rPr>
        <w:t>所示，把一张可沿</w:t>
      </w:r>
      <w:r w:rsidRPr="00632835">
        <w:rPr>
          <w:rFonts w:ascii="Times New Roman" w:eastAsia="宋体" w:hAnsi="Times New Roman" w:cs="Times New Roman"/>
          <w:color w:val="000000" w:themeColor="text1"/>
        </w:rPr>
        <w:t>ON</w:t>
      </w:r>
      <w:r w:rsidRPr="00632835">
        <w:rPr>
          <w:rFonts w:ascii="Times New Roman" w:eastAsia="宋体" w:hAnsi="Times New Roman" w:cs="Times New Roman" w:hint="eastAsia"/>
          <w:color w:val="000000" w:themeColor="text1"/>
        </w:rPr>
        <w:t>折叠的白色硬纸板放置在平面镜上，使一束光紧贴硬纸板射向平面镜上的</w:t>
      </w:r>
      <w:r w:rsidRPr="00632835">
        <w:rPr>
          <w:rFonts w:ascii="Times New Roman" w:eastAsia="宋体" w:hAnsi="Times New Roman" w:cs="Times New Roman"/>
          <w:color w:val="000000" w:themeColor="text1"/>
        </w:rPr>
        <w:t>O</w:t>
      </w:r>
      <w:r w:rsidRPr="00632835">
        <w:rPr>
          <w:rFonts w:ascii="Times New Roman" w:eastAsia="宋体" w:hAnsi="Times New Roman" w:cs="Times New Roman" w:hint="eastAsia"/>
          <w:color w:val="000000" w:themeColor="text1"/>
        </w:rPr>
        <w:t>点，在纸板上描出入射光线</w:t>
      </w:r>
      <w:r w:rsidRPr="00632835">
        <w:rPr>
          <w:rFonts w:ascii="Times New Roman" w:eastAsia="宋体" w:hAnsi="Times New Roman" w:cs="Times New Roman"/>
          <w:color w:val="000000" w:themeColor="text1"/>
        </w:rPr>
        <w:t>AO</w:t>
      </w:r>
      <w:r w:rsidRPr="00632835">
        <w:rPr>
          <w:rFonts w:ascii="Times New Roman" w:eastAsia="宋体" w:hAnsi="Times New Roman" w:cs="Times New Roman" w:hint="eastAsia"/>
          <w:color w:val="000000" w:themeColor="text1"/>
        </w:rPr>
        <w:t>和反射光线</w:t>
      </w:r>
      <w:r w:rsidRPr="00632835">
        <w:rPr>
          <w:rFonts w:ascii="Times New Roman" w:eastAsia="宋体" w:hAnsi="Times New Roman" w:cs="Times New Roman"/>
          <w:color w:val="000000" w:themeColor="text1"/>
        </w:rPr>
        <w:t>OB</w:t>
      </w:r>
      <w:r w:rsidRPr="00632835">
        <w:rPr>
          <w:rFonts w:ascii="Times New Roman" w:eastAsia="宋体" w:hAnsi="Times New Roman" w:cs="Times New Roman" w:hint="eastAsia"/>
          <w:color w:val="000000" w:themeColor="text1"/>
        </w:rPr>
        <w:t>，并测出反射角和入射角。改变光的入射角度，重复上述实验步骤。该实验探究的是（</w:t>
      </w:r>
      <w:r w:rsidRPr="00632835">
        <w:rPr>
          <w:rFonts w:ascii="Times New Roman" w:eastAsia="宋体" w:hAnsi="Times New Roman" w:cs="Times New Roman"/>
          <w:color w:val="000000" w:themeColor="text1"/>
        </w:rPr>
        <w:t xml:space="preserve">   </w:t>
      </w:r>
      <w:r w:rsidRPr="00632835">
        <w:rPr>
          <w:rFonts w:ascii="Times New Roman" w:eastAsia="宋体" w:hAnsi="Times New Roman" w:cs="Times New Roman" w:hint="eastAsia"/>
          <w:color w:val="000000" w:themeColor="text1"/>
        </w:rPr>
        <w:t>）</w:t>
      </w:r>
    </w:p>
    <w:p w:rsidR="004D0C89" w:rsidRPr="00632835" w:rsidRDefault="004D0C89" w:rsidP="004D0C89">
      <w:pPr>
        <w:adjustRightInd w:val="0"/>
        <w:snapToGrid w:val="0"/>
        <w:spacing w:line="360" w:lineRule="auto"/>
        <w:jc w:val="left"/>
        <w:rPr>
          <w:rFonts w:ascii="Times New Roman" w:eastAsia="宋体" w:hAnsi="Times New Roman" w:cs="Times New Roman"/>
          <w:color w:val="000000" w:themeColor="text1"/>
        </w:rPr>
      </w:pPr>
      <w:r w:rsidRPr="00632835">
        <w:rPr>
          <w:rFonts w:ascii="Times New Roman" w:eastAsia="宋体" w:hAnsi="Times New Roman" w:cs="Times New Roman"/>
          <w:color w:val="000000" w:themeColor="text1"/>
        </w:rPr>
        <w:t>A</w:t>
      </w:r>
      <w:r w:rsidRPr="00632835">
        <w:rPr>
          <w:rFonts w:ascii="Times New Roman" w:eastAsia="宋体" w:hAnsi="Times New Roman" w:cs="Times New Roman" w:hint="eastAsia"/>
          <w:color w:val="000000" w:themeColor="text1"/>
        </w:rPr>
        <w:t>．</w:t>
      </w:r>
      <w:proofErr w:type="gramStart"/>
      <w:r w:rsidRPr="00632835">
        <w:rPr>
          <w:rFonts w:ascii="Times New Roman" w:eastAsia="宋体" w:hAnsi="Times New Roman" w:cs="Times New Roman" w:hint="eastAsia"/>
          <w:color w:val="000000" w:themeColor="text1"/>
        </w:rPr>
        <w:t>光能否</w:t>
      </w:r>
      <w:proofErr w:type="gramEnd"/>
      <w:r w:rsidRPr="00632835">
        <w:rPr>
          <w:rFonts w:ascii="Times New Roman" w:eastAsia="宋体" w:hAnsi="Times New Roman" w:cs="Times New Roman" w:hint="eastAsia"/>
          <w:color w:val="000000" w:themeColor="text1"/>
        </w:rPr>
        <w:t>发生折射</w:t>
      </w:r>
    </w:p>
    <w:p w:rsidR="004D0C89" w:rsidRPr="00632835" w:rsidRDefault="004D0C89" w:rsidP="004D0C89">
      <w:pPr>
        <w:adjustRightInd w:val="0"/>
        <w:snapToGrid w:val="0"/>
        <w:spacing w:line="360" w:lineRule="auto"/>
        <w:jc w:val="left"/>
        <w:rPr>
          <w:rFonts w:ascii="Times New Roman" w:eastAsia="宋体" w:hAnsi="Times New Roman" w:cs="Times New Roman"/>
          <w:color w:val="000000" w:themeColor="text1"/>
        </w:rPr>
      </w:pPr>
      <w:r w:rsidRPr="00632835">
        <w:rPr>
          <w:rFonts w:ascii="Times New Roman" w:eastAsia="宋体" w:hAnsi="Times New Roman" w:cs="Times New Roman"/>
          <w:color w:val="000000" w:themeColor="text1"/>
        </w:rPr>
        <w:t>B</w:t>
      </w:r>
      <w:r w:rsidR="00344F55">
        <w:rPr>
          <w:rFonts w:ascii="Times New Roman" w:eastAsia="宋体" w:hAnsi="Times New Roman" w:cs="Times New Roman" w:hint="eastAsia"/>
          <w:color w:val="000000" w:themeColor="text1"/>
        </w:rPr>
        <w:t>．光线在同种均匀介质</w:t>
      </w:r>
      <w:r w:rsidRPr="00632835">
        <w:rPr>
          <w:rFonts w:ascii="Times New Roman" w:eastAsia="宋体" w:hAnsi="Times New Roman" w:cs="Times New Roman" w:hint="eastAsia"/>
          <w:color w:val="000000" w:themeColor="text1"/>
        </w:rPr>
        <w:t>中是否沿直线传播</w:t>
      </w:r>
    </w:p>
    <w:p w:rsidR="004D0C89" w:rsidRPr="00632835" w:rsidRDefault="004D0C89" w:rsidP="004D0C89">
      <w:pPr>
        <w:adjustRightInd w:val="0"/>
        <w:snapToGrid w:val="0"/>
        <w:spacing w:line="360" w:lineRule="auto"/>
        <w:jc w:val="left"/>
        <w:rPr>
          <w:rFonts w:ascii="Times New Roman" w:eastAsia="宋体" w:hAnsi="Times New Roman" w:cs="Times New Roman"/>
          <w:color w:val="000000" w:themeColor="text1"/>
        </w:rPr>
      </w:pPr>
      <w:r w:rsidRPr="00632835">
        <w:rPr>
          <w:rFonts w:ascii="Times New Roman" w:eastAsia="宋体" w:hAnsi="Times New Roman" w:cs="Times New Roman"/>
          <w:color w:val="000000" w:themeColor="text1"/>
        </w:rPr>
        <w:t>C</w:t>
      </w:r>
      <w:r w:rsidRPr="00632835">
        <w:rPr>
          <w:rFonts w:ascii="Times New Roman" w:eastAsia="宋体" w:hAnsi="Times New Roman" w:cs="Times New Roman" w:hint="eastAsia"/>
          <w:color w:val="000000" w:themeColor="text1"/>
        </w:rPr>
        <w:t>．入射光线与反射光线是否在同一平面</w:t>
      </w:r>
    </w:p>
    <w:p w:rsidR="0077454D" w:rsidRPr="00632835" w:rsidRDefault="004D0C89" w:rsidP="004D0C89">
      <w:pPr>
        <w:adjustRightInd w:val="0"/>
        <w:snapToGrid w:val="0"/>
        <w:spacing w:line="360" w:lineRule="auto"/>
        <w:jc w:val="left"/>
        <w:rPr>
          <w:rFonts w:ascii="Times New Roman" w:eastAsia="宋体" w:hAnsi="Times New Roman" w:cs="Times New Roman"/>
          <w:color w:val="000000" w:themeColor="text1"/>
        </w:rPr>
      </w:pPr>
      <w:r w:rsidRPr="00632835">
        <w:rPr>
          <w:rFonts w:ascii="Times New Roman" w:eastAsia="宋体" w:hAnsi="Times New Roman" w:cs="Times New Roman"/>
          <w:color w:val="000000" w:themeColor="text1"/>
        </w:rPr>
        <w:t>D</w:t>
      </w:r>
      <w:r w:rsidRPr="00632835">
        <w:rPr>
          <w:rFonts w:ascii="Times New Roman" w:eastAsia="宋体" w:hAnsi="Times New Roman" w:cs="Times New Roman" w:hint="eastAsia"/>
          <w:color w:val="000000" w:themeColor="text1"/>
        </w:rPr>
        <w:t>．反射角大小与入射角大小是否有关</w:t>
      </w:r>
    </w:p>
    <w:p w:rsidR="001C237C" w:rsidRPr="00632835" w:rsidRDefault="001C237C" w:rsidP="004D0C89">
      <w:pPr>
        <w:adjustRightInd w:val="0"/>
        <w:snapToGrid w:val="0"/>
        <w:spacing w:line="360" w:lineRule="auto"/>
        <w:jc w:val="left"/>
        <w:rPr>
          <w:rFonts w:ascii="Times New Roman" w:eastAsia="宋体" w:hAnsi="Times New Roman" w:cs="Times New Roman"/>
          <w:color w:val="000000" w:themeColor="text1"/>
        </w:rPr>
      </w:pPr>
    </w:p>
    <w:p w:rsidR="004D0C89" w:rsidRPr="00632835" w:rsidRDefault="0077454D" w:rsidP="004D0C89">
      <w:pPr>
        <w:adjustRightInd w:val="0"/>
        <w:snapToGrid w:val="0"/>
        <w:spacing w:line="360" w:lineRule="auto"/>
        <w:jc w:val="left"/>
        <w:rPr>
          <w:rFonts w:ascii="Times New Roman" w:eastAsia="宋体" w:hAnsi="Times New Roman" w:cs="Times New Roman"/>
          <w:color w:val="000000" w:themeColor="text1"/>
        </w:rPr>
      </w:pPr>
      <w:r w:rsidRPr="00632835">
        <w:rPr>
          <w:rFonts w:ascii="Times New Roman" w:eastAsia="宋体" w:hAnsi="Times New Roman" w:cs="Times New Roman"/>
          <w:color w:val="000000" w:themeColor="text1"/>
        </w:rPr>
        <w:lastRenderedPageBreak/>
        <w:t>2.</w:t>
      </w:r>
      <w:r w:rsidR="004D0C89" w:rsidRPr="00632835">
        <w:rPr>
          <w:rFonts w:ascii="Times New Roman" w:eastAsia="宋体" w:hAnsi="Times New Roman" w:cs="Times New Roman" w:hint="eastAsia"/>
          <w:color w:val="000000" w:themeColor="text1"/>
        </w:rPr>
        <w:t xml:space="preserve"> </w:t>
      </w:r>
      <w:r w:rsidR="004D0C89" w:rsidRPr="00632835">
        <w:rPr>
          <w:rFonts w:ascii="Times New Roman" w:eastAsia="宋体" w:hAnsi="Times New Roman" w:cs="Times New Roman" w:hint="eastAsia"/>
          <w:color w:val="000000" w:themeColor="text1"/>
        </w:rPr>
        <w:t>如图所示的四个光路图中，</w:t>
      </w:r>
      <w:r w:rsidR="004D0C89" w:rsidRPr="00632835">
        <w:rPr>
          <w:rFonts w:ascii="Times New Roman" w:eastAsia="宋体" w:hAnsi="Times New Roman" w:cs="Times New Roman"/>
          <w:color w:val="000000" w:themeColor="text1"/>
        </w:rPr>
        <w:t>MM′</w:t>
      </w:r>
      <w:r w:rsidR="004D0C89" w:rsidRPr="00632835">
        <w:rPr>
          <w:rFonts w:ascii="Times New Roman" w:eastAsia="宋体" w:hAnsi="Times New Roman" w:cs="Times New Roman"/>
          <w:color w:val="000000" w:themeColor="text1"/>
        </w:rPr>
        <w:t>为平面镜，</w:t>
      </w:r>
      <w:r w:rsidR="004D0C89" w:rsidRPr="00632835">
        <w:rPr>
          <w:rFonts w:ascii="Times New Roman" w:eastAsia="宋体" w:hAnsi="Times New Roman" w:cs="Times New Roman"/>
          <w:color w:val="000000" w:themeColor="text1"/>
        </w:rPr>
        <w:t>PO</w:t>
      </w:r>
      <w:r w:rsidR="004D0C89" w:rsidRPr="00632835">
        <w:rPr>
          <w:rFonts w:ascii="Times New Roman" w:eastAsia="宋体" w:hAnsi="Times New Roman" w:cs="Times New Roman" w:hint="eastAsia"/>
          <w:color w:val="000000" w:themeColor="text1"/>
        </w:rPr>
        <w:t>为入射光线，</w:t>
      </w:r>
      <w:r w:rsidR="004D0C89" w:rsidRPr="00632835">
        <w:rPr>
          <w:rFonts w:ascii="Times New Roman" w:eastAsia="宋体" w:hAnsi="Times New Roman" w:cs="Times New Roman"/>
          <w:color w:val="000000" w:themeColor="text1"/>
        </w:rPr>
        <w:t>ON</w:t>
      </w:r>
      <w:r w:rsidR="004D0C89" w:rsidRPr="00632835">
        <w:rPr>
          <w:rFonts w:ascii="Times New Roman" w:eastAsia="宋体" w:hAnsi="Times New Roman" w:cs="Times New Roman" w:hint="eastAsia"/>
          <w:color w:val="000000" w:themeColor="text1"/>
        </w:rPr>
        <w:t>为法线，入射角∠</w:t>
      </w:r>
      <w:r w:rsidR="004D0C89" w:rsidRPr="00632835">
        <w:rPr>
          <w:rFonts w:ascii="Times New Roman" w:eastAsia="宋体" w:hAnsi="Times New Roman" w:cs="Times New Roman"/>
          <w:color w:val="000000" w:themeColor="text1"/>
        </w:rPr>
        <w:t>PON</w:t>
      </w:r>
      <w:r w:rsidR="004D0C89" w:rsidRPr="00632835">
        <w:rPr>
          <w:rFonts w:ascii="Times New Roman" w:eastAsia="宋体" w:hAnsi="Times New Roman" w:cs="Times New Roman" w:hint="eastAsia"/>
          <w:color w:val="000000" w:themeColor="text1"/>
        </w:rPr>
        <w:t>等于</w:t>
      </w:r>
      <w:r w:rsidR="004D0C89" w:rsidRPr="00632835">
        <w:rPr>
          <w:rFonts w:ascii="Times New Roman" w:eastAsia="宋体" w:hAnsi="Times New Roman" w:cs="Times New Roman"/>
          <w:color w:val="000000" w:themeColor="text1"/>
        </w:rPr>
        <w:t>60°</w:t>
      </w:r>
      <w:r w:rsidR="004D0C89" w:rsidRPr="00632835">
        <w:rPr>
          <w:rFonts w:ascii="Times New Roman" w:eastAsia="宋体" w:hAnsi="Times New Roman" w:cs="Times New Roman" w:hint="eastAsia"/>
          <w:color w:val="000000" w:themeColor="text1"/>
        </w:rPr>
        <w:t>，其中符合光的反射定律的光路图是</w:t>
      </w:r>
      <w:r w:rsidR="004D0C89" w:rsidRPr="00632835">
        <w:rPr>
          <w:rFonts w:ascii="Times New Roman" w:eastAsia="宋体" w:hAnsi="Times New Roman" w:cs="Times New Roman"/>
          <w:color w:val="000000" w:themeColor="text1"/>
        </w:rPr>
        <w:t>(</w:t>
      </w:r>
      <w:r w:rsidR="001C237C" w:rsidRPr="00632835">
        <w:rPr>
          <w:rFonts w:ascii="Times New Roman" w:eastAsia="宋体" w:hAnsi="Times New Roman" w:cs="Times New Roman" w:hint="eastAsia"/>
          <w:color w:val="000000" w:themeColor="text1"/>
        </w:rPr>
        <w:t xml:space="preserve">   </w:t>
      </w:r>
      <w:r w:rsidR="001C237C" w:rsidRPr="00632835">
        <w:rPr>
          <w:rFonts w:ascii="Times New Roman" w:eastAsia="宋体" w:hAnsi="Times New Roman" w:cs="Times New Roman"/>
          <w:color w:val="000000" w:themeColor="text1"/>
        </w:rPr>
        <w:t>)</w:t>
      </w:r>
    </w:p>
    <w:p w:rsidR="0077454D" w:rsidRPr="00632835" w:rsidRDefault="004D0C89" w:rsidP="0077454D">
      <w:pPr>
        <w:adjustRightInd w:val="0"/>
        <w:snapToGrid w:val="0"/>
        <w:spacing w:line="360" w:lineRule="auto"/>
        <w:jc w:val="left"/>
        <w:rPr>
          <w:rFonts w:ascii="Times New Roman" w:eastAsia="宋体" w:hAnsi="Times New Roman" w:cs="Times New Roman"/>
          <w:color w:val="000000" w:themeColor="text1"/>
        </w:rPr>
      </w:pPr>
      <w:r w:rsidRPr="00632835">
        <w:rPr>
          <w:rFonts w:ascii="Times New Roman" w:eastAsia="宋体" w:hAnsi="Times New Roman" w:cs="Times New Roman" w:hint="eastAsia"/>
          <w:noProof/>
          <w:color w:val="000000" w:themeColor="text1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2697480</wp:posOffset>
            </wp:positionH>
            <wp:positionV relativeFrom="paragraph">
              <wp:posOffset>57150</wp:posOffset>
            </wp:positionV>
            <wp:extent cx="2523490" cy="929005"/>
            <wp:effectExtent l="0" t="0" r="0" b="0"/>
            <wp:wrapTight wrapText="bothSides">
              <wp:wrapPolygon edited="0">
                <wp:start x="0" y="0"/>
                <wp:lineTo x="0" y="19489"/>
                <wp:lineTo x="21035" y="19489"/>
                <wp:lineTo x="21198" y="14617"/>
                <wp:lineTo x="21198" y="0"/>
                <wp:lineTo x="0" y="0"/>
              </wp:wrapPolygon>
            </wp:wrapTight>
            <wp:docPr id="5" name="图片 4" descr="北京W48.TIF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-2147482516" descr="北京W48.TIF"/>
                    <pic:cNvPicPr>
                      <a:picLocks noChangeAspect="1"/>
                    </pic:cNvPicPr>
                  </pic:nvPicPr>
                  <pic:blipFill>
                    <a:blip r:embed="rId7" r:link="rId8" cstate="print"/>
                    <a:srcRect l="-2012" t="49419" r="-3074" b="-5008"/>
                    <a:stretch>
                      <a:fillRect/>
                    </a:stretch>
                  </pic:blipFill>
                  <pic:spPr>
                    <a:xfrm>
                      <a:off x="0" y="0"/>
                      <a:ext cx="2523490" cy="92900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 w:rsidRPr="00632835">
        <w:rPr>
          <w:rFonts w:ascii="Times New Roman" w:eastAsia="宋体" w:hAnsi="Times New Roman" w:cs="Times New Roman" w:hint="eastAsia"/>
          <w:noProof/>
          <w:color w:val="000000" w:themeColor="text1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140970</wp:posOffset>
            </wp:positionH>
            <wp:positionV relativeFrom="paragraph">
              <wp:posOffset>159385</wp:posOffset>
            </wp:positionV>
            <wp:extent cx="2400935" cy="826135"/>
            <wp:effectExtent l="19050" t="0" r="0" b="0"/>
            <wp:wrapTight wrapText="bothSides">
              <wp:wrapPolygon edited="0">
                <wp:start x="-171" y="0"/>
                <wp:lineTo x="-171" y="20919"/>
                <wp:lineTo x="21594" y="20919"/>
                <wp:lineTo x="21594" y="0"/>
                <wp:lineTo x="-171" y="0"/>
              </wp:wrapPolygon>
            </wp:wrapTight>
            <wp:docPr id="4" name="图片 4" descr="北京W48.TIF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-2147482516" descr="北京W48.TIF"/>
                    <pic:cNvPicPr>
                      <a:picLocks noChangeAspect="1"/>
                    </pic:cNvPicPr>
                  </pic:nvPicPr>
                  <pic:blipFill>
                    <a:blip r:embed="rId7" r:link="rId8" cstate="print"/>
                    <a:srcRect b="50593"/>
                    <a:stretch>
                      <a:fillRect/>
                    </a:stretch>
                  </pic:blipFill>
                  <pic:spPr>
                    <a:xfrm>
                      <a:off x="0" y="0"/>
                      <a:ext cx="2400935" cy="82613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</w:p>
    <w:p w:rsidR="00344F55" w:rsidRPr="00344F55" w:rsidRDefault="00344F55" w:rsidP="00344F55">
      <w:pPr>
        <w:adjustRightInd w:val="0"/>
        <w:snapToGrid w:val="0"/>
        <w:spacing w:line="360" w:lineRule="auto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eastAsia="宋体" w:hAnsi="Times New Roman" w:cs="Times New Roman" w:hint="eastAsia"/>
          <w:noProof/>
          <w:color w:val="000000" w:themeColor="text1"/>
        </w:rPr>
        <w:drawing>
          <wp:anchor distT="0" distB="0" distL="114300" distR="114300" simplePos="0" relativeHeight="251663360" behindDoc="1" locked="0" layoutInCell="1" allowOverlap="1">
            <wp:simplePos x="0" y="0"/>
            <wp:positionH relativeFrom="column">
              <wp:posOffset>1106805</wp:posOffset>
            </wp:positionH>
            <wp:positionV relativeFrom="paragraph">
              <wp:posOffset>480695</wp:posOffset>
            </wp:positionV>
            <wp:extent cx="1209675" cy="1506855"/>
            <wp:effectExtent l="19050" t="0" r="9525" b="0"/>
            <wp:wrapTight wrapText="bothSides">
              <wp:wrapPolygon edited="0">
                <wp:start x="-340" y="0"/>
                <wp:lineTo x="-340" y="21300"/>
                <wp:lineTo x="21770" y="21300"/>
                <wp:lineTo x="21770" y="0"/>
                <wp:lineTo x="-340" y="0"/>
              </wp:wrapPolygon>
            </wp:wrapTight>
            <wp:docPr id="1" name="图片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5"/>
                    <pic:cNvPicPr>
                      <a:picLocks noChangeAspect="1"/>
                    </pic:cNvPicPr>
                  </pic:nvPicPr>
                  <pic:blipFill>
                    <a:blip r:embed="rId9" cstate="print"/>
                    <a:srcRect r="1550" b="9638"/>
                    <a:stretch>
                      <a:fillRect/>
                    </a:stretch>
                  </pic:blipFill>
                  <pic:spPr>
                    <a:xfrm>
                      <a:off x="0" y="0"/>
                      <a:ext cx="1209675" cy="15068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 w:eastAsia="宋体" w:hAnsi="Times New Roman" w:cs="Times New Roman" w:hint="eastAsia"/>
          <w:color w:val="000000" w:themeColor="text1"/>
        </w:rPr>
        <w:t>3.</w:t>
      </w:r>
      <w:r w:rsidRPr="00344F55">
        <w:rPr>
          <w:rFonts w:ascii="Times New Roman" w:eastAsia="宋体" w:hAnsi="Times New Roman" w:cs="Times New Roman" w:hint="eastAsia"/>
          <w:color w:val="000000" w:themeColor="text1"/>
        </w:rPr>
        <w:t>如图所示，小明想要利用一块平面镜使此时的太阳光竖直射入井中。请你通过作图标出平面镜的位置，并标出反射角的读数。</w:t>
      </w:r>
      <w:r w:rsidRPr="00344F55">
        <w:rPr>
          <w:rFonts w:ascii="Times New Roman" w:eastAsia="宋体" w:hAnsi="Times New Roman" w:cs="Times New Roman"/>
          <w:color w:val="000000" w:themeColor="text1"/>
        </w:rPr>
        <w:t xml:space="preserve"> </w:t>
      </w:r>
    </w:p>
    <w:p w:rsidR="00344F55" w:rsidRDefault="00344F55" w:rsidP="004D0C89">
      <w:pPr>
        <w:adjustRightInd w:val="0"/>
        <w:snapToGrid w:val="0"/>
        <w:spacing w:line="360" w:lineRule="auto"/>
        <w:jc w:val="left"/>
        <w:rPr>
          <w:rFonts w:ascii="Times New Roman" w:eastAsia="宋体" w:hAnsi="Times New Roman" w:cs="Times New Roman"/>
          <w:color w:val="000000" w:themeColor="text1"/>
        </w:rPr>
      </w:pPr>
    </w:p>
    <w:p w:rsidR="00344F55" w:rsidRDefault="00344F55" w:rsidP="004D0C89">
      <w:pPr>
        <w:adjustRightInd w:val="0"/>
        <w:snapToGrid w:val="0"/>
        <w:spacing w:line="360" w:lineRule="auto"/>
        <w:jc w:val="left"/>
        <w:rPr>
          <w:rFonts w:ascii="Times New Roman" w:eastAsia="宋体" w:hAnsi="Times New Roman" w:cs="Times New Roman"/>
          <w:color w:val="000000" w:themeColor="text1"/>
        </w:rPr>
      </w:pPr>
    </w:p>
    <w:p w:rsidR="00344F55" w:rsidRDefault="00344F55" w:rsidP="004D0C89">
      <w:pPr>
        <w:adjustRightInd w:val="0"/>
        <w:snapToGrid w:val="0"/>
        <w:spacing w:line="360" w:lineRule="auto"/>
        <w:jc w:val="left"/>
        <w:rPr>
          <w:rFonts w:ascii="Times New Roman" w:eastAsia="宋体" w:hAnsi="Times New Roman" w:cs="Times New Roman"/>
          <w:color w:val="000000" w:themeColor="text1"/>
        </w:rPr>
      </w:pPr>
    </w:p>
    <w:p w:rsidR="00344F55" w:rsidRDefault="00344F55" w:rsidP="004D0C89">
      <w:pPr>
        <w:adjustRightInd w:val="0"/>
        <w:snapToGrid w:val="0"/>
        <w:spacing w:line="360" w:lineRule="auto"/>
        <w:jc w:val="left"/>
        <w:rPr>
          <w:rFonts w:ascii="Times New Roman" w:eastAsia="宋体" w:hAnsi="Times New Roman" w:cs="Times New Roman"/>
          <w:color w:val="000000" w:themeColor="text1"/>
        </w:rPr>
      </w:pPr>
    </w:p>
    <w:p w:rsidR="00344F55" w:rsidRDefault="00344F55" w:rsidP="004D0C89">
      <w:pPr>
        <w:adjustRightInd w:val="0"/>
        <w:snapToGrid w:val="0"/>
        <w:spacing w:line="360" w:lineRule="auto"/>
        <w:jc w:val="left"/>
        <w:rPr>
          <w:rFonts w:ascii="Times New Roman" w:eastAsia="宋体" w:hAnsi="Times New Roman" w:cs="Times New Roman"/>
          <w:color w:val="000000" w:themeColor="text1"/>
        </w:rPr>
      </w:pPr>
    </w:p>
    <w:p w:rsidR="00344F55" w:rsidRDefault="00344F55" w:rsidP="004D0C89">
      <w:pPr>
        <w:adjustRightInd w:val="0"/>
        <w:snapToGrid w:val="0"/>
        <w:spacing w:line="360" w:lineRule="auto"/>
        <w:jc w:val="left"/>
        <w:rPr>
          <w:rFonts w:ascii="Times New Roman" w:eastAsia="宋体" w:hAnsi="Times New Roman" w:cs="Times New Roman"/>
          <w:color w:val="000000" w:themeColor="text1"/>
        </w:rPr>
      </w:pPr>
    </w:p>
    <w:p w:rsidR="00344F55" w:rsidRDefault="00344F55" w:rsidP="004D0C89">
      <w:pPr>
        <w:adjustRightInd w:val="0"/>
        <w:snapToGrid w:val="0"/>
        <w:spacing w:line="360" w:lineRule="auto"/>
        <w:jc w:val="left"/>
        <w:rPr>
          <w:rFonts w:ascii="Times New Roman" w:eastAsia="宋体" w:hAnsi="Times New Roman" w:cs="Times New Roman"/>
          <w:color w:val="000000" w:themeColor="text1"/>
        </w:rPr>
      </w:pPr>
    </w:p>
    <w:p w:rsidR="00403A34" w:rsidRPr="00632835" w:rsidRDefault="004D0C89" w:rsidP="004D0C89">
      <w:pPr>
        <w:adjustRightInd w:val="0"/>
        <w:snapToGrid w:val="0"/>
        <w:spacing w:line="360" w:lineRule="auto"/>
        <w:jc w:val="left"/>
        <w:rPr>
          <w:rFonts w:ascii="Times New Roman" w:eastAsia="宋体" w:hAnsi="Times New Roman" w:cs="Times New Roman"/>
          <w:color w:val="000000" w:themeColor="text1"/>
        </w:rPr>
      </w:pPr>
      <w:r w:rsidRPr="00632835">
        <w:rPr>
          <w:rFonts w:ascii="Times New Roman" w:eastAsia="宋体" w:hAnsi="Times New Roman" w:cs="Times New Roman" w:hint="eastAsia"/>
          <w:noProof/>
          <w:color w:val="000000" w:themeColor="text1"/>
        </w:rPr>
        <w:drawing>
          <wp:anchor distT="0" distB="0" distL="114300" distR="114300" simplePos="0" relativeHeight="251662336" behindDoc="1" locked="0" layoutInCell="1" allowOverlap="1">
            <wp:simplePos x="0" y="0"/>
            <wp:positionH relativeFrom="column">
              <wp:posOffset>1706880</wp:posOffset>
            </wp:positionH>
            <wp:positionV relativeFrom="paragraph">
              <wp:posOffset>904875</wp:posOffset>
            </wp:positionV>
            <wp:extent cx="2248535" cy="1235710"/>
            <wp:effectExtent l="19050" t="0" r="0" b="0"/>
            <wp:wrapTight wrapText="bothSides">
              <wp:wrapPolygon edited="0">
                <wp:start x="-183" y="0"/>
                <wp:lineTo x="-183" y="17982"/>
                <wp:lineTo x="5307" y="20645"/>
                <wp:lineTo x="8967" y="20645"/>
                <wp:lineTo x="9882" y="20645"/>
                <wp:lineTo x="14640" y="20645"/>
                <wp:lineTo x="21594" y="17982"/>
                <wp:lineTo x="21594" y="0"/>
                <wp:lineTo x="-183" y="0"/>
              </wp:wrapPolygon>
            </wp:wrapTight>
            <wp:docPr id="6" name="对象 6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384376" cy="1800200"/>
                      <a:chOff x="4499992" y="3003798"/>
                      <a:chExt cx="3384376" cy="1800200"/>
                    </a:xfrm>
                  </a:grpSpPr>
                  <a:grpSp>
                    <a:nvGrpSpPr>
                      <a:cNvPr id="3" name="Group 2"/>
                      <a:cNvGrpSpPr>
                        <a:grpSpLocks/>
                      </a:cNvGrpSpPr>
                    </a:nvGrpSpPr>
                    <a:grpSpPr bwMode="auto">
                      <a:xfrm>
                        <a:off x="4499992" y="3003798"/>
                        <a:ext cx="3384376" cy="1800200"/>
                        <a:chOff x="5646" y="2487"/>
                        <a:chExt cx="4106" cy="2169"/>
                      </a:xfrm>
                    </a:grpSpPr>
                    <a:pic>
                      <a:nvPicPr>
                        <a:cNvPr id="5594" name="图片 5594" descr="8w18"/>
                        <a:cNvPicPr>
                          <a:picLocks noChangeAspect="1"/>
                        </a:cNvPicPr>
                      </a:nvPicPr>
                      <a:blipFill>
                        <a:blip r:embed="rId10" cstate="print"/>
                        <a:srcRect/>
                        <a:stretch>
                          <a:fillRect/>
                        </a:stretch>
                      </a:blipFill>
                      <a:spPr bwMode="auto">
                        <a:xfrm>
                          <a:off x="5646" y="2487"/>
                          <a:ext cx="4106" cy="1777"/>
                        </a:xfrm>
                        <a:prstGeom prst="rect">
                          <a:avLst/>
                        </a:prstGeom>
                        <a:noFill/>
                      </a:spPr>
                    </a:pic>
                    <a:sp>
                      <a:nvSpPr>
                        <a:cNvPr id="5596" name="Text Box 1011"/>
                        <a:cNvSpPr txBox="1">
                          <a:spLocks noChangeArrowheads="1"/>
                        </a:cNvSpPr>
                      </a:nvSpPr>
                      <a:spPr bwMode="auto">
                        <a:xfrm>
                          <a:off x="7135" y="4224"/>
                          <a:ext cx="993" cy="432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a:spPr>
                      <a:txSp>
                        <a:txBody>
                          <a:bodyPr vert="horz" wrap="square" lIns="91440" tIns="45720" rIns="91440" bIns="45720" numCol="1" anchor="t" anchorCtr="0" compatLnSpc="1">
                            <a:prstTxWarp prst="textNoShape">
                              <a:avLst/>
                            </a:prstTxWarp>
                          </a:bodyPr>
                          <a:lstStyle>
                            <a:defPPr>
                              <a:defRPr lang="zh-CN"/>
                            </a:defPPr>
                            <a:lvl1pPr marL="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1pPr>
                            <a:lvl2pPr marL="4572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2pPr>
                            <a:lvl3pPr marL="9144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3pPr>
                            <a:lvl4pPr marL="13716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4pPr>
                            <a:lvl5pPr marL="18288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5pPr>
                            <a:lvl6pPr marL="22860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6pPr>
                            <a:lvl7pPr marL="27432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7pPr>
                            <a:lvl8pPr marL="32004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8pPr>
                            <a:lvl9pPr marL="36576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9pPr>
                          </a:lstStyle>
                          <a:p>
                            <a:pPr marL="0" marR="0" lvl="0" indent="0" algn="just" defTabSz="914400" rtl="0" eaLnBrk="1" fontAlgn="base" latinLnBrk="0" hangingPunct="1">
                              <a:lnSpc>
                                <a:spcPct val="100000"/>
                              </a:lnSpc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buClrTx/>
                              <a:buSzTx/>
                              <a:buFontTx/>
                              <a:buNone/>
                              <a:tabLst/>
                            </a:pPr>
                            <a:r>
                              <a:rPr kumimoji="0" lang="zh-CN" altLang="en-US" b="0" i="0" u="none" strike="noStrike" cap="none" normalizeH="0" baseline="0" dirty="0" smtClean="0">
                                <a:ln>
                                  <a:noFill/>
                                </a:ln>
                                <a:solidFill>
                                  <a:srgbClr val="000000"/>
                                </a:solidFill>
                                <a:effectLst/>
                                <a:latin typeface="楷体" pitchFamily="49" charset="-122"/>
                                <a:ea typeface="楷体" pitchFamily="49" charset="-122"/>
                                <a:cs typeface="宋体" pitchFamily="2" charset="-122"/>
                              </a:rPr>
                              <a:t>图</a:t>
                            </a:r>
                            <a:r>
                              <a:rPr kumimoji="0" lang="en-US" altLang="zh-CN" b="0" i="0" u="none" strike="noStrike" cap="none" normalizeH="0" baseline="0" dirty="0" smtClean="0">
                                <a:ln>
                                  <a:noFill/>
                                </a:ln>
                                <a:solidFill>
                                  <a:srgbClr val="000000"/>
                                </a:solidFill>
                                <a:effectLst/>
                                <a:latin typeface="楷体" pitchFamily="49" charset="-122"/>
                                <a:ea typeface="楷体" pitchFamily="49" charset="-122"/>
                                <a:cs typeface="宋体" pitchFamily="2" charset="-122"/>
                              </a:rPr>
                              <a:t>2</a:t>
                            </a:r>
                            <a:endParaRPr kumimoji="0" lang="zh-CN" altLang="zh-CN" b="0" i="0" u="none" strike="noStrike" cap="none" normalizeH="0" baseline="0" dirty="0" smtClean="0">
                              <a:ln>
                                <a:noFill/>
                              </a:ln>
                              <a:solidFill>
                                <a:schemeClr val="tx1"/>
                              </a:solidFill>
                              <a:effectLst/>
                              <a:latin typeface="Arial" pitchFamily="34" charset="0"/>
                              <a:ea typeface="宋体" pitchFamily="2" charset="-122"/>
                              <a:cs typeface="宋体" pitchFamily="2" charset="-122"/>
                            </a:endParaRPr>
                          </a:p>
                        </a:txBody>
                        <a:useSpRect/>
                      </a:txSp>
                    </a:sp>
                  </a:grpSp>
                </lc:lockedCanvas>
              </a:graphicData>
            </a:graphic>
          </wp:anchor>
        </w:drawing>
      </w:r>
      <w:r w:rsidR="00344F55">
        <w:rPr>
          <w:rFonts w:ascii="Times New Roman" w:eastAsia="宋体" w:hAnsi="Times New Roman" w:cs="Times New Roman" w:hint="eastAsia"/>
          <w:color w:val="000000" w:themeColor="text1"/>
        </w:rPr>
        <w:t>4</w:t>
      </w:r>
      <w:r w:rsidRPr="00632835">
        <w:rPr>
          <w:rFonts w:ascii="Times New Roman" w:eastAsia="宋体" w:hAnsi="Times New Roman" w:cs="Times New Roman" w:hint="eastAsia"/>
          <w:color w:val="000000" w:themeColor="text1"/>
        </w:rPr>
        <w:t>.</w:t>
      </w:r>
      <w:r w:rsidR="00835479" w:rsidRPr="00632835">
        <w:rPr>
          <w:rFonts w:ascii="Times New Roman" w:eastAsia="宋体" w:hAnsi="Times New Roman" w:cs="Times New Roman" w:hint="eastAsia"/>
          <w:color w:val="000000" w:themeColor="text1"/>
        </w:rPr>
        <w:t>小明用图</w:t>
      </w:r>
      <w:r w:rsidR="00835479" w:rsidRPr="00632835">
        <w:rPr>
          <w:rFonts w:ascii="Times New Roman" w:eastAsia="宋体" w:hAnsi="Times New Roman" w:cs="Times New Roman" w:hint="eastAsia"/>
          <w:color w:val="000000" w:themeColor="text1"/>
        </w:rPr>
        <w:t>2</w:t>
      </w:r>
      <w:r w:rsidR="00835479" w:rsidRPr="00632835">
        <w:rPr>
          <w:rFonts w:ascii="Times New Roman" w:eastAsia="宋体" w:hAnsi="Times New Roman" w:cs="Times New Roman" w:hint="eastAsia"/>
          <w:color w:val="000000" w:themeColor="text1"/>
        </w:rPr>
        <w:t>甲所示的实验装置探究光反射时的规律。其中</w:t>
      </w:r>
      <w:r w:rsidR="00835479" w:rsidRPr="00632835">
        <w:rPr>
          <w:rFonts w:ascii="Times New Roman" w:eastAsia="宋体" w:hAnsi="Times New Roman" w:cs="Times New Roman" w:hint="eastAsia"/>
          <w:color w:val="000000" w:themeColor="text1"/>
        </w:rPr>
        <w:t>EF</w:t>
      </w:r>
      <w:r w:rsidR="00835479" w:rsidRPr="00632835">
        <w:rPr>
          <w:rFonts w:ascii="Times New Roman" w:eastAsia="宋体" w:hAnsi="Times New Roman" w:cs="Times New Roman" w:hint="eastAsia"/>
          <w:color w:val="000000" w:themeColor="text1"/>
        </w:rPr>
        <w:t>是用两块纸板连接起来的一个平面且与平面镜垂直放置。让光线贴着纸板沿</w:t>
      </w:r>
      <w:r w:rsidR="00835479" w:rsidRPr="00632835">
        <w:rPr>
          <w:rFonts w:ascii="Times New Roman" w:eastAsia="宋体" w:hAnsi="Times New Roman" w:cs="Times New Roman" w:hint="eastAsia"/>
          <w:color w:val="000000" w:themeColor="text1"/>
        </w:rPr>
        <w:t>AO</w:t>
      </w:r>
      <w:r w:rsidR="00835479" w:rsidRPr="00632835">
        <w:rPr>
          <w:rFonts w:ascii="Times New Roman" w:eastAsia="宋体" w:hAnsi="Times New Roman" w:cs="Times New Roman" w:hint="eastAsia"/>
          <w:color w:val="000000" w:themeColor="text1"/>
        </w:rPr>
        <w:t>方向射向镜面，如图</w:t>
      </w:r>
      <w:r w:rsidR="00835479" w:rsidRPr="00632835">
        <w:rPr>
          <w:rFonts w:ascii="Times New Roman" w:eastAsia="宋体" w:hAnsi="Times New Roman" w:cs="Times New Roman" w:hint="eastAsia"/>
          <w:color w:val="000000" w:themeColor="text1"/>
        </w:rPr>
        <w:t>2</w:t>
      </w:r>
      <w:r w:rsidR="00835479" w:rsidRPr="00632835">
        <w:rPr>
          <w:rFonts w:ascii="Times New Roman" w:eastAsia="宋体" w:hAnsi="Times New Roman" w:cs="Times New Roman" w:hint="eastAsia"/>
          <w:color w:val="000000" w:themeColor="text1"/>
        </w:rPr>
        <w:t>甲所示，反射光线沿</w:t>
      </w:r>
      <w:r w:rsidR="00835479" w:rsidRPr="00632835">
        <w:rPr>
          <w:rFonts w:ascii="Times New Roman" w:eastAsia="宋体" w:hAnsi="Times New Roman" w:cs="Times New Roman" w:hint="eastAsia"/>
          <w:color w:val="000000" w:themeColor="text1"/>
        </w:rPr>
        <w:t>OB</w:t>
      </w:r>
      <w:r w:rsidR="00835479" w:rsidRPr="00632835">
        <w:rPr>
          <w:rFonts w:ascii="Times New Roman" w:eastAsia="宋体" w:hAnsi="Times New Roman" w:cs="Times New Roman" w:hint="eastAsia"/>
          <w:color w:val="000000" w:themeColor="text1"/>
        </w:rPr>
        <w:t>方向射出，将右侧纸板</w:t>
      </w:r>
      <w:r w:rsidR="00835479" w:rsidRPr="00632835">
        <w:rPr>
          <w:rFonts w:ascii="Times New Roman" w:eastAsia="宋体" w:hAnsi="Times New Roman" w:cs="Times New Roman" w:hint="eastAsia"/>
          <w:color w:val="000000" w:themeColor="text1"/>
        </w:rPr>
        <w:t>F</w:t>
      </w:r>
      <w:r w:rsidR="00835479" w:rsidRPr="00632835">
        <w:rPr>
          <w:rFonts w:ascii="Times New Roman" w:eastAsia="宋体" w:hAnsi="Times New Roman" w:cs="Times New Roman" w:hint="eastAsia"/>
          <w:color w:val="000000" w:themeColor="text1"/>
        </w:rPr>
        <w:t>沿</w:t>
      </w:r>
      <w:r w:rsidR="00835479" w:rsidRPr="00632835">
        <w:rPr>
          <w:rFonts w:ascii="Times New Roman" w:eastAsia="宋体" w:hAnsi="Times New Roman" w:cs="Times New Roman" w:hint="eastAsia"/>
          <w:color w:val="000000" w:themeColor="text1"/>
        </w:rPr>
        <w:t>ON</w:t>
      </w:r>
      <w:r w:rsidR="00835479" w:rsidRPr="00632835">
        <w:rPr>
          <w:rFonts w:ascii="Times New Roman" w:eastAsia="宋体" w:hAnsi="Times New Roman" w:cs="Times New Roman" w:hint="eastAsia"/>
          <w:color w:val="000000" w:themeColor="text1"/>
        </w:rPr>
        <w:t>向后折，在纸板</w:t>
      </w:r>
      <w:r w:rsidR="00835479" w:rsidRPr="00632835">
        <w:rPr>
          <w:rFonts w:ascii="Times New Roman" w:eastAsia="宋体" w:hAnsi="Times New Roman" w:cs="Times New Roman" w:hint="eastAsia"/>
          <w:color w:val="000000" w:themeColor="text1"/>
        </w:rPr>
        <w:t>F</w:t>
      </w:r>
      <w:r w:rsidR="00835479" w:rsidRPr="00632835">
        <w:rPr>
          <w:rFonts w:ascii="Times New Roman" w:eastAsia="宋体" w:hAnsi="Times New Roman" w:cs="Times New Roman" w:hint="eastAsia"/>
          <w:color w:val="000000" w:themeColor="text1"/>
        </w:rPr>
        <w:t>上</w:t>
      </w:r>
      <w:r w:rsidR="00835479" w:rsidRPr="00632835">
        <w:rPr>
          <w:rFonts w:ascii="Times New Roman" w:eastAsia="宋体" w:hAnsi="Times New Roman" w:cs="Times New Roman" w:hint="eastAsia"/>
          <w:color w:val="000000" w:themeColor="text1"/>
        </w:rPr>
        <w:t>_____(</w:t>
      </w:r>
      <w:r w:rsidR="00835479" w:rsidRPr="00632835">
        <w:rPr>
          <w:rFonts w:ascii="Times New Roman" w:eastAsia="宋体" w:hAnsi="Times New Roman" w:cs="Times New Roman" w:hint="eastAsia"/>
          <w:color w:val="000000" w:themeColor="text1"/>
        </w:rPr>
        <w:t>选填“能”或“不能”</w:t>
      </w:r>
      <w:r w:rsidR="00835479" w:rsidRPr="00632835">
        <w:rPr>
          <w:rFonts w:ascii="Times New Roman" w:eastAsia="宋体" w:hAnsi="Times New Roman" w:cs="Times New Roman" w:hint="eastAsia"/>
          <w:color w:val="000000" w:themeColor="text1"/>
        </w:rPr>
        <w:t>)</w:t>
      </w:r>
      <w:r w:rsidR="00835479" w:rsidRPr="00632835">
        <w:rPr>
          <w:rFonts w:ascii="Times New Roman" w:eastAsia="宋体" w:hAnsi="Times New Roman" w:cs="Times New Roman" w:hint="eastAsia"/>
          <w:color w:val="000000" w:themeColor="text1"/>
        </w:rPr>
        <w:t>看到反射光线</w:t>
      </w:r>
      <w:r w:rsidR="00835479" w:rsidRPr="00632835">
        <w:rPr>
          <w:rFonts w:ascii="Times New Roman" w:eastAsia="宋体" w:hAnsi="Times New Roman" w:cs="Times New Roman" w:hint="eastAsia"/>
          <w:color w:val="000000" w:themeColor="text1"/>
        </w:rPr>
        <w:t>OB</w:t>
      </w:r>
      <w:r w:rsidRPr="00632835">
        <w:rPr>
          <w:rFonts w:ascii="Times New Roman" w:eastAsia="宋体" w:hAnsi="Times New Roman" w:cs="Times New Roman" w:hint="eastAsia"/>
          <w:color w:val="000000" w:themeColor="text1"/>
        </w:rPr>
        <w:t>。</w:t>
      </w:r>
    </w:p>
    <w:p w:rsidR="004D0C89" w:rsidRPr="00632835" w:rsidRDefault="004D0C89" w:rsidP="0077454D">
      <w:pPr>
        <w:adjustRightInd w:val="0"/>
        <w:snapToGrid w:val="0"/>
        <w:spacing w:line="360" w:lineRule="auto"/>
        <w:jc w:val="left"/>
        <w:rPr>
          <w:rFonts w:ascii="Times New Roman" w:eastAsia="宋体" w:hAnsi="Times New Roman" w:cs="Times New Roman"/>
          <w:color w:val="000000" w:themeColor="text1"/>
        </w:rPr>
      </w:pPr>
    </w:p>
    <w:p w:rsidR="004D0C89" w:rsidRPr="00632835" w:rsidRDefault="004D0C89" w:rsidP="0077454D">
      <w:pPr>
        <w:adjustRightInd w:val="0"/>
        <w:snapToGrid w:val="0"/>
        <w:spacing w:line="360" w:lineRule="auto"/>
        <w:jc w:val="left"/>
        <w:rPr>
          <w:rFonts w:ascii="Times New Roman" w:eastAsia="宋体" w:hAnsi="Times New Roman" w:cs="Times New Roman"/>
          <w:color w:val="000000" w:themeColor="text1"/>
        </w:rPr>
      </w:pPr>
    </w:p>
    <w:p w:rsidR="001C237C" w:rsidRPr="00632835" w:rsidRDefault="001C237C" w:rsidP="0077454D">
      <w:pPr>
        <w:adjustRightInd w:val="0"/>
        <w:snapToGrid w:val="0"/>
        <w:spacing w:line="360" w:lineRule="auto"/>
        <w:jc w:val="left"/>
        <w:rPr>
          <w:rFonts w:ascii="Times New Roman" w:eastAsia="宋体" w:hAnsi="Times New Roman" w:cs="Times New Roman"/>
          <w:color w:val="000000" w:themeColor="text1"/>
        </w:rPr>
      </w:pPr>
    </w:p>
    <w:p w:rsidR="001C237C" w:rsidRPr="00632835" w:rsidRDefault="001C237C" w:rsidP="0077454D">
      <w:pPr>
        <w:adjustRightInd w:val="0"/>
        <w:snapToGrid w:val="0"/>
        <w:spacing w:line="360" w:lineRule="auto"/>
        <w:jc w:val="left"/>
        <w:rPr>
          <w:rFonts w:ascii="Times New Roman" w:eastAsia="宋体" w:hAnsi="Times New Roman" w:cs="Times New Roman"/>
          <w:color w:val="000000" w:themeColor="text1"/>
        </w:rPr>
      </w:pPr>
    </w:p>
    <w:p w:rsidR="001C237C" w:rsidRPr="00632835" w:rsidRDefault="001C237C" w:rsidP="0077454D">
      <w:pPr>
        <w:adjustRightInd w:val="0"/>
        <w:snapToGrid w:val="0"/>
        <w:spacing w:line="360" w:lineRule="auto"/>
        <w:jc w:val="left"/>
        <w:rPr>
          <w:rFonts w:ascii="Times New Roman" w:eastAsia="宋体" w:hAnsi="Times New Roman" w:cs="Times New Roman"/>
          <w:color w:val="000000" w:themeColor="text1"/>
        </w:rPr>
      </w:pPr>
    </w:p>
    <w:p w:rsidR="009960AA" w:rsidRPr="00632835" w:rsidRDefault="009960AA" w:rsidP="0077454D">
      <w:pPr>
        <w:adjustRightInd w:val="0"/>
        <w:snapToGrid w:val="0"/>
        <w:spacing w:line="360" w:lineRule="auto"/>
        <w:jc w:val="left"/>
        <w:rPr>
          <w:rFonts w:ascii="Times New Roman" w:eastAsia="宋体" w:hAnsi="Times New Roman" w:cs="Times New Roman"/>
          <w:color w:val="000000" w:themeColor="text1"/>
        </w:rPr>
      </w:pPr>
    </w:p>
    <w:p w:rsidR="004C777C" w:rsidRPr="00632835" w:rsidRDefault="00A06C5A" w:rsidP="00A344EE">
      <w:pPr>
        <w:rPr>
          <w:rFonts w:ascii="宋体" w:eastAsia="宋体" w:hAnsi="宋体"/>
          <w:color w:val="000000" w:themeColor="text1"/>
        </w:rPr>
      </w:pPr>
      <w:r w:rsidRPr="00632835">
        <w:rPr>
          <w:rFonts w:ascii="宋体" w:eastAsia="宋体" w:hAnsi="宋体" w:hint="eastAsia"/>
          <w:color w:val="000000" w:themeColor="text1"/>
        </w:rPr>
        <w:t>【任务</w:t>
      </w:r>
      <w:r w:rsidR="00E36307" w:rsidRPr="00632835">
        <w:rPr>
          <w:rFonts w:ascii="宋体" w:eastAsia="宋体" w:hAnsi="宋体" w:hint="eastAsia"/>
          <w:color w:val="000000" w:themeColor="text1"/>
        </w:rPr>
        <w:t>四</w:t>
      </w:r>
      <w:r w:rsidRPr="00632835">
        <w:rPr>
          <w:rFonts w:ascii="宋体" w:eastAsia="宋体" w:hAnsi="宋体" w:hint="eastAsia"/>
          <w:color w:val="000000" w:themeColor="text1"/>
        </w:rPr>
        <w:t>】</w:t>
      </w:r>
      <w:r w:rsidR="0077454D" w:rsidRPr="00632835">
        <w:rPr>
          <w:rFonts w:ascii="宋体" w:eastAsia="宋体" w:hAnsi="宋体" w:cs="宋体" w:hint="eastAsia"/>
          <w:color w:val="000000" w:themeColor="text1"/>
        </w:rPr>
        <w:t>请完成《</w:t>
      </w:r>
      <w:r w:rsidR="001C237C" w:rsidRPr="00632835">
        <w:rPr>
          <w:rFonts w:ascii="宋体" w:eastAsia="宋体" w:hAnsi="宋体" w:cs="宋体" w:hint="eastAsia"/>
          <w:color w:val="000000" w:themeColor="text1"/>
        </w:rPr>
        <w:t>光的反射定律</w:t>
      </w:r>
      <w:r w:rsidR="0077454D" w:rsidRPr="00632835">
        <w:rPr>
          <w:rFonts w:ascii="宋体" w:eastAsia="宋体" w:hAnsi="宋体" w:cs="宋体" w:hint="eastAsia"/>
          <w:color w:val="000000" w:themeColor="text1"/>
        </w:rPr>
        <w:t xml:space="preserve"> 作业》和《</w:t>
      </w:r>
      <w:r w:rsidR="001C237C" w:rsidRPr="00632835">
        <w:rPr>
          <w:rFonts w:ascii="宋体" w:eastAsia="宋体" w:hAnsi="宋体" w:cs="宋体" w:hint="eastAsia"/>
          <w:color w:val="000000" w:themeColor="text1"/>
        </w:rPr>
        <w:t xml:space="preserve">光的反射定律 </w:t>
      </w:r>
      <w:r w:rsidR="0077454D" w:rsidRPr="00632835">
        <w:rPr>
          <w:rFonts w:ascii="宋体" w:eastAsia="宋体" w:hAnsi="宋体" w:cs="宋体" w:hint="eastAsia"/>
          <w:color w:val="000000" w:themeColor="text1"/>
        </w:rPr>
        <w:t>拓展任务》中的相关内容</w:t>
      </w:r>
      <w:r w:rsidRPr="00632835">
        <w:rPr>
          <w:rFonts w:ascii="宋体" w:eastAsia="宋体" w:hAnsi="宋体" w:cs="宋体" w:hint="eastAsia"/>
          <w:color w:val="000000" w:themeColor="text1"/>
        </w:rPr>
        <w:t>。</w:t>
      </w:r>
    </w:p>
    <w:sectPr w:rsidR="004C777C" w:rsidRPr="00632835" w:rsidSect="00EB524F">
      <w:footerReference w:type="default" r:id="rId11"/>
      <w:pgSz w:w="11900" w:h="16840"/>
      <w:pgMar w:top="1440" w:right="1800" w:bottom="1440" w:left="1800" w:header="851" w:footer="475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E11C9" w:rsidRDefault="00EE11C9" w:rsidP="0077454D">
      <w:r>
        <w:separator/>
      </w:r>
    </w:p>
  </w:endnote>
  <w:endnote w:type="continuationSeparator" w:id="0">
    <w:p w:rsidR="00EE11C9" w:rsidRDefault="00EE11C9" w:rsidP="0077454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等线">
    <w:altName w:val="方正兰亭超细黑简体"/>
    <w:charset w:val="86"/>
    <w:family w:val="auto"/>
    <w:pitch w:val="default"/>
    <w:sig w:usb0="00000000" w:usb1="00000000" w:usb2="00000000" w:usb3="00000000" w:csb0="00000000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altName w:val="宋体"/>
    <w:panose1 w:val="00000000000000000000"/>
    <w:charset w:val="86"/>
    <w:family w:val="roman"/>
    <w:notTrueType/>
    <w:pitch w:val="default"/>
    <w:sig w:usb0="00000000" w:usb1="00000000" w:usb2="00000000" w:usb3="00000000" w:csb0="0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5956353"/>
      <w:docPartObj>
        <w:docPartGallery w:val="Page Numbers (Bottom of Page)"/>
        <w:docPartUnique/>
      </w:docPartObj>
    </w:sdtPr>
    <w:sdtContent>
      <w:p w:rsidR="004C326B" w:rsidRDefault="000F0027">
        <w:pPr>
          <w:pStyle w:val="a5"/>
          <w:jc w:val="center"/>
        </w:pPr>
        <w:fldSimple w:instr=" PAGE   \* MERGEFORMAT ">
          <w:r w:rsidR="00F95755" w:rsidRPr="00F95755">
            <w:rPr>
              <w:noProof/>
              <w:lang w:val="zh-CN"/>
            </w:rPr>
            <w:t>2</w:t>
          </w:r>
        </w:fldSimple>
      </w:p>
    </w:sdtContent>
  </w:sdt>
  <w:p w:rsidR="004C326B" w:rsidRDefault="004C326B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E11C9" w:rsidRDefault="00EE11C9" w:rsidP="0077454D">
      <w:r>
        <w:separator/>
      </w:r>
    </w:p>
  </w:footnote>
  <w:footnote w:type="continuationSeparator" w:id="0">
    <w:p w:rsidR="00EE11C9" w:rsidRDefault="00EE11C9" w:rsidP="0077454D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CAB5D54"/>
    <w:multiLevelType w:val="hybridMultilevel"/>
    <w:tmpl w:val="5E2A0B2A"/>
    <w:lvl w:ilvl="0" w:tplc="CA20CC4E">
      <w:start w:val="1"/>
      <w:numFmt w:val="bullet"/>
      <w:lvlText w:val="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5208519E" w:tentative="1">
      <w:start w:val="1"/>
      <w:numFmt w:val="bullet"/>
      <w:lvlText w:val="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92649706" w:tentative="1">
      <w:start w:val="1"/>
      <w:numFmt w:val="bullet"/>
      <w:lvlText w:val="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98EB652" w:tentative="1">
      <w:start w:val="1"/>
      <w:numFmt w:val="bullet"/>
      <w:lvlText w:val="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DD4C4E9E" w:tentative="1">
      <w:start w:val="1"/>
      <w:numFmt w:val="bullet"/>
      <w:lvlText w:val="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6A0490CC" w:tentative="1">
      <w:start w:val="1"/>
      <w:numFmt w:val="bullet"/>
      <w:lvlText w:val="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65A26C68" w:tentative="1">
      <w:start w:val="1"/>
      <w:numFmt w:val="bullet"/>
      <w:lvlText w:val="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357AEDE0" w:tentative="1">
      <w:start w:val="1"/>
      <w:numFmt w:val="bullet"/>
      <w:lvlText w:val="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4C943C4E" w:tentative="1">
      <w:start w:val="1"/>
      <w:numFmt w:val="bullet"/>
      <w:lvlText w:val="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6DB80C4D"/>
    <w:multiLevelType w:val="hybridMultilevel"/>
    <w:tmpl w:val="29BEA62E"/>
    <w:lvl w:ilvl="0" w:tplc="AFBA1192">
      <w:start w:val="1"/>
      <w:numFmt w:val="bullet"/>
      <w:lvlText w:val="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7582A0A6" w:tentative="1">
      <w:start w:val="1"/>
      <w:numFmt w:val="bullet"/>
      <w:lvlText w:val="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AE986D2E" w:tentative="1">
      <w:start w:val="1"/>
      <w:numFmt w:val="bullet"/>
      <w:lvlText w:val="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1B5296DA" w:tentative="1">
      <w:start w:val="1"/>
      <w:numFmt w:val="bullet"/>
      <w:lvlText w:val="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9B4AFB84" w:tentative="1">
      <w:start w:val="1"/>
      <w:numFmt w:val="bullet"/>
      <w:lvlText w:val="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B6D0C618" w:tentative="1">
      <w:start w:val="1"/>
      <w:numFmt w:val="bullet"/>
      <w:lvlText w:val="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33FCAD7A" w:tentative="1">
      <w:start w:val="1"/>
      <w:numFmt w:val="bullet"/>
      <w:lvlText w:val="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AD8EAFFC" w:tentative="1">
      <w:start w:val="1"/>
      <w:numFmt w:val="bullet"/>
      <w:lvlText w:val="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F6907D16" w:tentative="1">
      <w:start w:val="1"/>
      <w:numFmt w:val="bullet"/>
      <w:lvlText w:val="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76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834ADA"/>
    <w:rsid w:val="000B16C9"/>
    <w:rsid w:val="000F0027"/>
    <w:rsid w:val="001C237C"/>
    <w:rsid w:val="002163BF"/>
    <w:rsid w:val="00281D3F"/>
    <w:rsid w:val="00292020"/>
    <w:rsid w:val="00344F55"/>
    <w:rsid w:val="003625BE"/>
    <w:rsid w:val="003B450C"/>
    <w:rsid w:val="003D66ED"/>
    <w:rsid w:val="00403A34"/>
    <w:rsid w:val="00420EB4"/>
    <w:rsid w:val="004519A7"/>
    <w:rsid w:val="004C326B"/>
    <w:rsid w:val="004C777C"/>
    <w:rsid w:val="004D0C89"/>
    <w:rsid w:val="0050410C"/>
    <w:rsid w:val="00632835"/>
    <w:rsid w:val="006C4231"/>
    <w:rsid w:val="00744362"/>
    <w:rsid w:val="0077454D"/>
    <w:rsid w:val="007D1DFF"/>
    <w:rsid w:val="007F341C"/>
    <w:rsid w:val="00830612"/>
    <w:rsid w:val="00834ADA"/>
    <w:rsid w:val="00835479"/>
    <w:rsid w:val="009462A9"/>
    <w:rsid w:val="009960AA"/>
    <w:rsid w:val="00A06C5A"/>
    <w:rsid w:val="00A14EAA"/>
    <w:rsid w:val="00A344EE"/>
    <w:rsid w:val="00BA2E76"/>
    <w:rsid w:val="00C100A2"/>
    <w:rsid w:val="00C73ACD"/>
    <w:rsid w:val="00C81909"/>
    <w:rsid w:val="00CF3AB4"/>
    <w:rsid w:val="00D321B0"/>
    <w:rsid w:val="00D67B0F"/>
    <w:rsid w:val="00E36307"/>
    <w:rsid w:val="00EB524F"/>
    <w:rsid w:val="00EE11C9"/>
    <w:rsid w:val="00F9575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76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4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Web 3" w:semiHidden="0" w:unhideWhenUsed="0"/>
    <w:lsdException w:name="Table Grid" w:semiHidden="0" w:uiPriority="5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344EE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B450C"/>
    <w:rPr>
      <w:kern w:val="0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Char"/>
    <w:uiPriority w:val="99"/>
    <w:unhideWhenUsed/>
    <w:rsid w:val="0077454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77454D"/>
    <w:rPr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77454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77454D"/>
    <w:rPr>
      <w:sz w:val="18"/>
      <w:szCs w:val="18"/>
    </w:rPr>
  </w:style>
  <w:style w:type="paragraph" w:styleId="a6">
    <w:name w:val="List Paragraph"/>
    <w:basedOn w:val="a"/>
    <w:uiPriority w:val="34"/>
    <w:qFormat/>
    <w:rsid w:val="00C81909"/>
    <w:pPr>
      <w:widowControl/>
      <w:ind w:firstLineChars="200" w:firstLine="420"/>
      <w:jc w:val="left"/>
    </w:pPr>
    <w:rPr>
      <w:rFonts w:ascii="宋体" w:eastAsia="宋体" w:hAnsi="宋体" w:cs="宋体"/>
      <w:kern w:val="0"/>
      <w:sz w:val="24"/>
    </w:rPr>
  </w:style>
  <w:style w:type="paragraph" w:styleId="a7">
    <w:name w:val="Normal (Web)"/>
    <w:basedOn w:val="a"/>
    <w:uiPriority w:val="99"/>
    <w:semiHidden/>
    <w:unhideWhenUsed/>
    <w:rsid w:val="00C81909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</w:rPr>
  </w:style>
  <w:style w:type="paragraph" w:styleId="a8">
    <w:name w:val="Balloon Text"/>
    <w:basedOn w:val="a"/>
    <w:link w:val="Char1"/>
    <w:uiPriority w:val="99"/>
    <w:semiHidden/>
    <w:unhideWhenUsed/>
    <w:rsid w:val="004D0C89"/>
    <w:rPr>
      <w:sz w:val="18"/>
      <w:szCs w:val="18"/>
    </w:rPr>
  </w:style>
  <w:style w:type="character" w:customStyle="1" w:styleId="Char1">
    <w:name w:val="批注框文本 Char"/>
    <w:basedOn w:val="a0"/>
    <w:link w:val="a8"/>
    <w:uiPriority w:val="99"/>
    <w:semiHidden/>
    <w:rsid w:val="004D0C89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157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66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552546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7288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8986541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999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7570772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9396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237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507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769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NULL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image" Target="media/image3.png"/><Relationship Id="rId4" Type="http://schemas.openxmlformats.org/officeDocument/2006/relationships/webSettings" Target="web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2</Pages>
  <Words>134</Words>
  <Characters>765</Characters>
  <Application>Microsoft Office Word</Application>
  <DocSecurity>0</DocSecurity>
  <Lines>6</Lines>
  <Paragraphs>1</Paragraphs>
  <ScaleCrop>false</ScaleCrop>
  <Company>CHINA</Company>
  <LinksUpToDate>false</LinksUpToDate>
  <CharactersWithSpaces>898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晓绪 商</dc:creator>
  <cp:lastModifiedBy>微软用户</cp:lastModifiedBy>
  <cp:revision>5</cp:revision>
  <dcterms:created xsi:type="dcterms:W3CDTF">2020-02-02T06:30:00Z</dcterms:created>
  <dcterms:modified xsi:type="dcterms:W3CDTF">2020-02-04T06:16:00Z</dcterms:modified>
</cp:coreProperties>
</file>