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79" w:rsidRPr="00BA1CBA" w:rsidRDefault="00764279" w:rsidP="00764279">
      <w:pPr>
        <w:ind w:firstLineChars="300" w:firstLine="843"/>
        <w:rPr>
          <w:rFonts w:ascii="Verdana" w:eastAsia="宋体" w:hAnsi="Verdana" w:cs="宋体"/>
          <w:b/>
          <w:color w:val="282828"/>
          <w:kern w:val="0"/>
          <w:sz w:val="28"/>
          <w:szCs w:val="28"/>
        </w:rPr>
      </w:pP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第</w:t>
      </w:r>
      <w:r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5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课时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挑战思维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>
        <w:rPr>
          <w:rFonts w:ascii="Verdana" w:eastAsia="宋体" w:hAnsi="Verdana" w:cs="宋体"/>
          <w:b/>
          <w:color w:val="282828"/>
          <w:kern w:val="0"/>
          <w:sz w:val="28"/>
          <w:szCs w:val="28"/>
        </w:rPr>
        <w:t>–</w:t>
      </w:r>
      <w:r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动词过去分词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与时间</w:t>
      </w:r>
      <w:r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的互动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解码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</w:p>
    <w:p w:rsidR="00764279" w:rsidRDefault="00764279" w:rsidP="00764279">
      <w:pPr>
        <w:rPr>
          <w:rFonts w:ascii="Verdana" w:eastAsia="宋体" w:hAnsi="Verdana" w:cs="宋体"/>
          <w:b/>
          <w:color w:val="282828"/>
          <w:kern w:val="0"/>
          <w:sz w:val="28"/>
          <w:szCs w:val="28"/>
        </w:rPr>
      </w:pP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</w:t>
      </w:r>
      <w:proofErr w:type="gramStart"/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——————————</w:t>
      </w:r>
      <w:proofErr w:type="gramEnd"/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拓展资源——</w:t>
      </w:r>
      <w:proofErr w:type="gramStart"/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——————————</w:t>
      </w:r>
      <w:proofErr w:type="gramEnd"/>
    </w:p>
    <w:p w:rsidR="00764279" w:rsidRDefault="00764279" w:rsidP="00764279">
      <w:pPr>
        <w:ind w:firstLineChars="300" w:firstLine="843"/>
        <w:rPr>
          <w:rFonts w:cstheme="minorHAnsi" w:hint="eastAsia"/>
          <w:b/>
          <w:color w:val="000000"/>
          <w:sz w:val="28"/>
          <w:szCs w:val="28"/>
          <w:shd w:val="clear" w:color="auto" w:fill="FFFFFF"/>
        </w:rPr>
      </w:pPr>
      <w:r w:rsidRPr="00764279">
        <w:rPr>
          <w:rFonts w:cstheme="minorHAnsi"/>
          <w:b/>
          <w:color w:val="000000"/>
          <w:sz w:val="28"/>
          <w:szCs w:val="28"/>
          <w:shd w:val="clear" w:color="auto" w:fill="FFFFFF"/>
        </w:rPr>
        <w:t>Over 500 million animals have died in Australian bushfires</w:t>
      </w:r>
    </w:p>
    <w:p w:rsidR="007A179C" w:rsidRDefault="007A179C" w:rsidP="007A179C">
      <w:pPr>
        <w:rPr>
          <w:rFonts w:ascii="Verdana" w:eastAsia="宋体" w:hAnsi="Verdana" w:cs="宋体"/>
          <w:b/>
          <w:color w:val="282828"/>
          <w:kern w:val="0"/>
          <w:szCs w:val="21"/>
        </w:rPr>
      </w:pPr>
      <w:r w:rsidRPr="00EB0F61">
        <w:rPr>
          <w:rFonts w:ascii="Verdana" w:eastAsia="宋体" w:hAnsi="Verdana" w:cs="宋体"/>
          <w:b/>
          <w:noProof/>
          <w:color w:val="282828"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21590</wp:posOffset>
            </wp:positionV>
            <wp:extent cx="227965" cy="219075"/>
            <wp:effectExtent l="19050" t="0" r="635" b="0"/>
            <wp:wrapTight wrapText="bothSides">
              <wp:wrapPolygon edited="0">
                <wp:start x="-1805" y="0"/>
                <wp:lineTo x="0" y="20661"/>
                <wp:lineTo x="5415" y="20661"/>
                <wp:lineTo x="14440" y="20661"/>
                <wp:lineTo x="19855" y="20661"/>
                <wp:lineTo x="21660" y="13148"/>
                <wp:lineTo x="21660" y="0"/>
                <wp:lineTo x="-1805" y="0"/>
              </wp:wrapPolygon>
            </wp:wrapTight>
            <wp:docPr id="4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896" cy="226896"/>
                      <a:chOff x="5262726" y="3579045"/>
                      <a:chExt cx="226896" cy="226896"/>
                    </a:xfrm>
                  </a:grpSpPr>
                  <a:sp>
                    <a:nvSpPr>
                      <a:cNvPr id="190" name="Freeform 236"/>
                      <a:cNvSpPr>
                        <a:spLocks noEditPoints="1"/>
                      </a:cNvSpPr>
                    </a:nvSpPr>
                    <a:spPr bwMode="auto">
                      <a:xfrm>
                        <a:off x="5262726" y="3579045"/>
                        <a:ext cx="226896" cy="226896"/>
                      </a:xfrm>
                      <a:custGeom>
                        <a:avLst/>
                        <a:gdLst>
                          <a:gd name="T0" fmla="*/ 136 w 360"/>
                          <a:gd name="T1" fmla="*/ 226 h 361"/>
                          <a:gd name="T2" fmla="*/ 56 w 360"/>
                          <a:gd name="T3" fmla="*/ 194 h 361"/>
                          <a:gd name="T4" fmla="*/ 56 w 360"/>
                          <a:gd name="T5" fmla="*/ 221 h 361"/>
                          <a:gd name="T6" fmla="*/ 136 w 360"/>
                          <a:gd name="T7" fmla="*/ 253 h 361"/>
                          <a:gd name="T8" fmla="*/ 136 w 360"/>
                          <a:gd name="T9" fmla="*/ 226 h 361"/>
                          <a:gd name="T10" fmla="*/ 136 w 360"/>
                          <a:gd name="T11" fmla="*/ 143 h 361"/>
                          <a:gd name="T12" fmla="*/ 56 w 360"/>
                          <a:gd name="T13" fmla="*/ 111 h 361"/>
                          <a:gd name="T14" fmla="*/ 56 w 360"/>
                          <a:gd name="T15" fmla="*/ 138 h 361"/>
                          <a:gd name="T16" fmla="*/ 136 w 360"/>
                          <a:gd name="T17" fmla="*/ 170 h 361"/>
                          <a:gd name="T18" fmla="*/ 136 w 360"/>
                          <a:gd name="T19" fmla="*/ 143 h 361"/>
                          <a:gd name="T20" fmla="*/ 351 w 360"/>
                          <a:gd name="T21" fmla="*/ 4 h 361"/>
                          <a:gd name="T22" fmla="*/ 332 w 360"/>
                          <a:gd name="T23" fmla="*/ 2 h 361"/>
                          <a:gd name="T24" fmla="*/ 180 w 360"/>
                          <a:gd name="T25" fmla="*/ 63 h 361"/>
                          <a:gd name="T26" fmla="*/ 27 w 360"/>
                          <a:gd name="T27" fmla="*/ 2 h 361"/>
                          <a:gd name="T28" fmla="*/ 8 w 360"/>
                          <a:gd name="T29" fmla="*/ 4 h 361"/>
                          <a:gd name="T30" fmla="*/ 0 w 360"/>
                          <a:gd name="T31" fmla="*/ 21 h 361"/>
                          <a:gd name="T32" fmla="*/ 0 w 360"/>
                          <a:gd name="T33" fmla="*/ 277 h 361"/>
                          <a:gd name="T34" fmla="*/ 12 w 360"/>
                          <a:gd name="T35" fmla="*/ 295 h 361"/>
                          <a:gd name="T36" fmla="*/ 172 w 360"/>
                          <a:gd name="T37" fmla="*/ 359 h 361"/>
                          <a:gd name="T38" fmla="*/ 176 w 360"/>
                          <a:gd name="T39" fmla="*/ 361 h 361"/>
                          <a:gd name="T40" fmla="*/ 180 w 360"/>
                          <a:gd name="T41" fmla="*/ 361 h 361"/>
                          <a:gd name="T42" fmla="*/ 184 w 360"/>
                          <a:gd name="T43" fmla="*/ 361 h 361"/>
                          <a:gd name="T44" fmla="*/ 187 w 360"/>
                          <a:gd name="T45" fmla="*/ 359 h 361"/>
                          <a:gd name="T46" fmla="*/ 347 w 360"/>
                          <a:gd name="T47" fmla="*/ 295 h 361"/>
                          <a:gd name="T48" fmla="*/ 360 w 360"/>
                          <a:gd name="T49" fmla="*/ 277 h 361"/>
                          <a:gd name="T50" fmla="*/ 360 w 360"/>
                          <a:gd name="T51" fmla="*/ 21 h 361"/>
                          <a:gd name="T52" fmla="*/ 351 w 360"/>
                          <a:gd name="T53" fmla="*/ 4 h 361"/>
                          <a:gd name="T54" fmla="*/ 160 w 360"/>
                          <a:gd name="T55" fmla="*/ 320 h 361"/>
                          <a:gd name="T56" fmla="*/ 32 w 360"/>
                          <a:gd name="T57" fmla="*/ 269 h 361"/>
                          <a:gd name="T58" fmla="*/ 32 w 360"/>
                          <a:gd name="T59" fmla="*/ 45 h 361"/>
                          <a:gd name="T60" fmla="*/ 160 w 360"/>
                          <a:gd name="T61" fmla="*/ 96 h 361"/>
                          <a:gd name="T62" fmla="*/ 160 w 360"/>
                          <a:gd name="T63" fmla="*/ 320 h 361"/>
                          <a:gd name="T64" fmla="*/ 328 w 360"/>
                          <a:gd name="T65" fmla="*/ 269 h 361"/>
                          <a:gd name="T66" fmla="*/ 200 w 360"/>
                          <a:gd name="T67" fmla="*/ 320 h 361"/>
                          <a:gd name="T68" fmla="*/ 200 w 360"/>
                          <a:gd name="T69" fmla="*/ 96 h 361"/>
                          <a:gd name="T70" fmla="*/ 328 w 360"/>
                          <a:gd name="T71" fmla="*/ 45 h 361"/>
                          <a:gd name="T72" fmla="*/ 328 w 360"/>
                          <a:gd name="T73" fmla="*/ 269 h 361"/>
                          <a:gd name="T74" fmla="*/ 304 w 360"/>
                          <a:gd name="T75" fmla="*/ 194 h 361"/>
                          <a:gd name="T76" fmla="*/ 224 w 360"/>
                          <a:gd name="T77" fmla="*/ 226 h 361"/>
                          <a:gd name="T78" fmla="*/ 224 w 360"/>
                          <a:gd name="T79" fmla="*/ 253 h 361"/>
                          <a:gd name="T80" fmla="*/ 304 w 360"/>
                          <a:gd name="T81" fmla="*/ 221 h 361"/>
                          <a:gd name="T82" fmla="*/ 304 w 360"/>
                          <a:gd name="T83" fmla="*/ 194 h 361"/>
                          <a:gd name="T84" fmla="*/ 304 w 360"/>
                          <a:gd name="T85" fmla="*/ 111 h 361"/>
                          <a:gd name="T86" fmla="*/ 224 w 360"/>
                          <a:gd name="T87" fmla="*/ 143 h 361"/>
                          <a:gd name="T88" fmla="*/ 224 w 360"/>
                          <a:gd name="T89" fmla="*/ 170 h 361"/>
                          <a:gd name="T90" fmla="*/ 304 w 360"/>
                          <a:gd name="T91" fmla="*/ 138 h 361"/>
                          <a:gd name="T92" fmla="*/ 304 w 360"/>
                          <a:gd name="T93" fmla="*/ 111 h 36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360" h="361">
                            <a:moveTo>
                              <a:pt x="136" y="226"/>
                            </a:moveTo>
                            <a:cubicBezTo>
                              <a:pt x="56" y="194"/>
                              <a:pt x="56" y="194"/>
                              <a:pt x="56" y="194"/>
                            </a:cubicBezTo>
                            <a:cubicBezTo>
                              <a:pt x="56" y="221"/>
                              <a:pt x="56" y="221"/>
                              <a:pt x="56" y="221"/>
                            </a:cubicBezTo>
                            <a:cubicBezTo>
                              <a:pt x="136" y="253"/>
                              <a:pt x="136" y="253"/>
                              <a:pt x="136" y="253"/>
                            </a:cubicBezTo>
                            <a:lnTo>
                              <a:pt x="136" y="226"/>
                            </a:lnTo>
                            <a:close/>
                            <a:moveTo>
                              <a:pt x="136" y="143"/>
                            </a:moveTo>
                            <a:cubicBezTo>
                              <a:pt x="56" y="111"/>
                              <a:pt x="56" y="111"/>
                              <a:pt x="56" y="111"/>
                            </a:cubicBezTo>
                            <a:cubicBezTo>
                              <a:pt x="56" y="138"/>
                              <a:pt x="56" y="138"/>
                              <a:pt x="56" y="138"/>
                            </a:cubicBezTo>
                            <a:cubicBezTo>
                              <a:pt x="136" y="170"/>
                              <a:pt x="136" y="170"/>
                              <a:pt x="136" y="170"/>
                            </a:cubicBezTo>
                            <a:lnTo>
                              <a:pt x="136" y="143"/>
                            </a:lnTo>
                            <a:close/>
                            <a:moveTo>
                              <a:pt x="351" y="4"/>
                            </a:moveTo>
                            <a:cubicBezTo>
                              <a:pt x="345" y="1"/>
                              <a:pt x="338" y="0"/>
                              <a:pt x="332" y="2"/>
                            </a:cubicBezTo>
                            <a:cubicBezTo>
                              <a:pt x="180" y="63"/>
                              <a:pt x="180" y="63"/>
                              <a:pt x="180" y="63"/>
                            </a:cubicBezTo>
                            <a:cubicBezTo>
                              <a:pt x="27" y="2"/>
                              <a:pt x="27" y="2"/>
                              <a:pt x="27" y="2"/>
                            </a:cubicBezTo>
                            <a:cubicBezTo>
                              <a:pt x="21" y="0"/>
                              <a:pt x="14" y="1"/>
                              <a:pt x="8" y="4"/>
                            </a:cubicBezTo>
                            <a:cubicBezTo>
                              <a:pt x="3" y="8"/>
                              <a:pt x="0" y="14"/>
                              <a:pt x="0" y="21"/>
                            </a:cubicBezTo>
                            <a:cubicBezTo>
                              <a:pt x="0" y="277"/>
                              <a:pt x="0" y="277"/>
                              <a:pt x="0" y="277"/>
                            </a:cubicBezTo>
                            <a:cubicBezTo>
                              <a:pt x="0" y="285"/>
                              <a:pt x="5" y="292"/>
                              <a:pt x="12" y="295"/>
                            </a:cubicBezTo>
                            <a:cubicBezTo>
                              <a:pt x="172" y="359"/>
                              <a:pt x="172" y="359"/>
                              <a:pt x="172" y="359"/>
                            </a:cubicBezTo>
                            <a:cubicBezTo>
                              <a:pt x="172" y="359"/>
                              <a:pt x="175" y="360"/>
                              <a:pt x="176" y="361"/>
                            </a:cubicBezTo>
                            <a:cubicBezTo>
                              <a:pt x="177" y="361"/>
                              <a:pt x="178" y="361"/>
                              <a:pt x="180" y="361"/>
                            </a:cubicBezTo>
                            <a:cubicBezTo>
                              <a:pt x="181" y="361"/>
                              <a:pt x="182" y="361"/>
                              <a:pt x="184" y="361"/>
                            </a:cubicBezTo>
                            <a:cubicBezTo>
                              <a:pt x="184" y="360"/>
                              <a:pt x="187" y="359"/>
                              <a:pt x="187" y="359"/>
                            </a:cubicBezTo>
                            <a:cubicBezTo>
                              <a:pt x="347" y="295"/>
                              <a:pt x="347" y="295"/>
                              <a:pt x="347" y="295"/>
                            </a:cubicBezTo>
                            <a:cubicBezTo>
                              <a:pt x="355" y="292"/>
                              <a:pt x="360" y="285"/>
                              <a:pt x="360" y="277"/>
                            </a:cubicBezTo>
                            <a:cubicBezTo>
                              <a:pt x="360" y="21"/>
                              <a:pt x="360" y="21"/>
                              <a:pt x="360" y="21"/>
                            </a:cubicBezTo>
                            <a:cubicBezTo>
                              <a:pt x="360" y="14"/>
                              <a:pt x="356" y="8"/>
                              <a:pt x="351" y="4"/>
                            </a:cubicBezTo>
                            <a:close/>
                            <a:moveTo>
                              <a:pt x="160" y="320"/>
                            </a:moveTo>
                            <a:cubicBezTo>
                              <a:pt x="32" y="269"/>
                              <a:pt x="32" y="269"/>
                              <a:pt x="32" y="269"/>
                            </a:cubicBezTo>
                            <a:cubicBezTo>
                              <a:pt x="32" y="45"/>
                              <a:pt x="32" y="45"/>
                              <a:pt x="32" y="45"/>
                            </a:cubicBezTo>
                            <a:cubicBezTo>
                              <a:pt x="160" y="96"/>
                              <a:pt x="160" y="96"/>
                              <a:pt x="160" y="96"/>
                            </a:cubicBezTo>
                            <a:lnTo>
                              <a:pt x="160" y="320"/>
                            </a:lnTo>
                            <a:close/>
                            <a:moveTo>
                              <a:pt x="328" y="269"/>
                            </a:moveTo>
                            <a:cubicBezTo>
                              <a:pt x="200" y="320"/>
                              <a:pt x="200" y="320"/>
                              <a:pt x="200" y="320"/>
                            </a:cubicBezTo>
                            <a:cubicBezTo>
                              <a:pt x="200" y="96"/>
                              <a:pt x="200" y="96"/>
                              <a:pt x="200" y="96"/>
                            </a:cubicBezTo>
                            <a:cubicBezTo>
                              <a:pt x="328" y="45"/>
                              <a:pt x="328" y="45"/>
                              <a:pt x="328" y="45"/>
                            </a:cubicBezTo>
                            <a:lnTo>
                              <a:pt x="328" y="269"/>
                            </a:lnTo>
                            <a:close/>
                            <a:moveTo>
                              <a:pt x="304" y="194"/>
                            </a:moveTo>
                            <a:cubicBezTo>
                              <a:pt x="224" y="226"/>
                              <a:pt x="224" y="226"/>
                              <a:pt x="224" y="226"/>
                            </a:cubicBezTo>
                            <a:cubicBezTo>
                              <a:pt x="224" y="253"/>
                              <a:pt x="224" y="253"/>
                              <a:pt x="224" y="253"/>
                            </a:cubicBezTo>
                            <a:cubicBezTo>
                              <a:pt x="304" y="221"/>
                              <a:pt x="304" y="221"/>
                              <a:pt x="304" y="221"/>
                            </a:cubicBezTo>
                            <a:lnTo>
                              <a:pt x="304" y="194"/>
                            </a:lnTo>
                            <a:close/>
                            <a:moveTo>
                              <a:pt x="304" y="111"/>
                            </a:moveTo>
                            <a:cubicBezTo>
                              <a:pt x="224" y="143"/>
                              <a:pt x="224" y="143"/>
                              <a:pt x="224" y="143"/>
                            </a:cubicBezTo>
                            <a:cubicBezTo>
                              <a:pt x="224" y="170"/>
                              <a:pt x="224" y="170"/>
                              <a:pt x="224" y="170"/>
                            </a:cubicBezTo>
                            <a:cubicBezTo>
                              <a:pt x="304" y="138"/>
                              <a:pt x="304" y="138"/>
                              <a:pt x="304" y="138"/>
                            </a:cubicBezTo>
                            <a:lnTo>
                              <a:pt x="304" y="111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AU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0F61">
        <w:rPr>
          <w:rFonts w:ascii="Verdana" w:eastAsia="宋体" w:hAnsi="Verdana" w:cs="宋体" w:hint="eastAsia"/>
          <w:b/>
          <w:color w:val="282828"/>
          <w:kern w:val="0"/>
          <w:szCs w:val="21"/>
        </w:rPr>
        <w:t>看新闻</w:t>
      </w:r>
      <w:r w:rsidRPr="00EB0F61">
        <w:rPr>
          <w:rFonts w:ascii="Verdana" w:eastAsia="宋体" w:hAnsi="Verdana" w:cs="宋体" w:hint="eastAsia"/>
          <w:b/>
          <w:color w:val="282828"/>
          <w:kern w:val="0"/>
          <w:szCs w:val="21"/>
        </w:rPr>
        <w:t xml:space="preserve"> </w:t>
      </w:r>
      <w:r w:rsidRPr="00EB0F61">
        <w:rPr>
          <w:rFonts w:ascii="Verdana" w:eastAsia="宋体" w:hAnsi="Verdana" w:cs="宋体" w:hint="eastAsia"/>
          <w:b/>
          <w:color w:val="282828"/>
          <w:kern w:val="0"/>
          <w:szCs w:val="21"/>
        </w:rPr>
        <w:t>学英语</w:t>
      </w:r>
    </w:p>
    <w:p w:rsidR="007A179C" w:rsidRDefault="007A179C" w:rsidP="007A179C">
      <w:pPr>
        <w:rPr>
          <w:rFonts w:hint="eastAsia"/>
        </w:rPr>
      </w:pPr>
    </w:p>
    <w:p w:rsidR="00CF06AB" w:rsidRPr="007A179C" w:rsidRDefault="007A179C" w:rsidP="007A179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832485</wp:posOffset>
            </wp:positionV>
            <wp:extent cx="2355850" cy="1571625"/>
            <wp:effectExtent l="19050" t="0" r="6350" b="0"/>
            <wp:wrapSquare wrapText="bothSides"/>
            <wp:docPr id="2" name="图片 0" descr="4d06-imvsvza4638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06-imvsvza46386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6AB" w:rsidRPr="007A179C">
        <w:t>新闻导读</w:t>
      </w:r>
      <w:r w:rsidR="00CF06AB" w:rsidRPr="007A179C">
        <w:rPr>
          <w:rFonts w:hint="eastAsia"/>
        </w:rPr>
        <w:t xml:space="preserve">: </w:t>
      </w:r>
      <w:r w:rsidR="00CF06AB" w:rsidRPr="007A179C">
        <w:rPr>
          <w:rFonts w:hint="eastAsia"/>
        </w:rPr>
        <w:t>澳大利亚山火</w:t>
      </w:r>
      <w:r w:rsidR="00CF06AB" w:rsidRPr="007A179C">
        <w:t>已经熊熊燃烧了四个月，</w:t>
      </w:r>
      <w:r w:rsidR="00CF06AB" w:rsidRPr="007A179C">
        <w:rPr>
          <w:rFonts w:hint="eastAsia"/>
        </w:rPr>
        <w:t>山火导致</w:t>
      </w:r>
      <w:r w:rsidR="00CF06AB" w:rsidRPr="007A179C">
        <w:t>近</w:t>
      </w:r>
      <w:r w:rsidR="00CF06AB" w:rsidRPr="007A179C">
        <w:t>600</w:t>
      </w:r>
      <w:r w:rsidR="00CF06AB" w:rsidRPr="007A179C">
        <w:t>万公顷土地被毁，近</w:t>
      </w:r>
      <w:r w:rsidR="00CF06AB" w:rsidRPr="007A179C">
        <w:rPr>
          <w:rFonts w:hint="eastAsia"/>
        </w:rPr>
        <w:t>5</w:t>
      </w:r>
      <w:r w:rsidR="00CF06AB" w:rsidRPr="007A179C">
        <w:rPr>
          <w:rFonts w:hint="eastAsia"/>
        </w:rPr>
        <w:t>亿动物葬身火海，野生动植物</w:t>
      </w:r>
      <w:r w:rsidRPr="007A179C">
        <w:rPr>
          <w:rFonts w:hint="eastAsia"/>
        </w:rPr>
        <w:t>和整个生态系统遭到巨大破坏</w:t>
      </w:r>
      <w:r w:rsidR="00CF06AB" w:rsidRPr="007A179C">
        <w:rPr>
          <w:rFonts w:hint="eastAsia"/>
        </w:rPr>
        <w:t>。</w:t>
      </w:r>
      <w:r>
        <w:rPr>
          <w:rFonts w:ascii="Segoe UI Emoji" w:hAnsi="Segoe UI Emoji"/>
          <w:color w:val="404040"/>
          <w:shd w:val="clear" w:color="auto" w:fill="FFFFFF"/>
        </w:rPr>
        <w:t>这次灾难不仅是澳洲的，还是全世界的一次重创，严重破坏</w:t>
      </w:r>
      <w:r>
        <w:rPr>
          <w:rFonts w:ascii="Segoe UI Emoji" w:hAnsi="Segoe UI Emoji" w:hint="eastAsia"/>
          <w:color w:val="404040"/>
          <w:shd w:val="clear" w:color="auto" w:fill="FFFFFF"/>
        </w:rPr>
        <w:t>的</w:t>
      </w:r>
      <w:r>
        <w:rPr>
          <w:rFonts w:ascii="Segoe UI Emoji" w:hAnsi="Segoe UI Emoji"/>
          <w:color w:val="404040"/>
          <w:shd w:val="clear" w:color="auto" w:fill="FFFFFF"/>
        </w:rPr>
        <w:t>生态环境，可能还会对全球的气候产生极大的影响，这次大火造成的恶劣影响将会持续存在很长时间。</w:t>
      </w:r>
    </w:p>
    <w:p w:rsidR="00764279" w:rsidRPr="00CF06AB" w:rsidRDefault="00764279" w:rsidP="007A179C">
      <w:pPr>
        <w:ind w:firstLineChars="200" w:firstLine="420"/>
        <w:rPr>
          <w:rFonts w:cstheme="minorHAnsi"/>
          <w:color w:val="000000" w:themeColor="text1"/>
          <w:szCs w:val="21"/>
          <w:shd w:val="clear" w:color="auto" w:fill="FFFFFF"/>
        </w:rPr>
      </w:pPr>
      <w:r w:rsidRPr="00CF06AB">
        <w:rPr>
          <w:rFonts w:cstheme="minorHAnsi"/>
          <w:bCs/>
          <w:color w:val="000000" w:themeColor="text1"/>
          <w:szCs w:val="21"/>
          <w:shd w:val="clear" w:color="auto" w:fill="FFFFFF"/>
        </w:rPr>
        <w:t xml:space="preserve">Around 480 million animals are feared to have died in the </w:t>
      </w:r>
      <w:hyperlink r:id="rId5" w:tgtFrame="_blank" w:history="1">
        <w:r w:rsidRPr="00CF06AB">
          <w:rPr>
            <w:rStyle w:val="a3"/>
            <w:rFonts w:cstheme="minorHAnsi"/>
            <w:color w:val="000000" w:themeColor="text1"/>
            <w:szCs w:val="21"/>
            <w:u w:val="none"/>
            <w:bdr w:val="none" w:sz="0" w:space="0" w:color="auto" w:frame="1"/>
          </w:rPr>
          <w:t>bushfires sweeping Australia</w:t>
        </w:r>
      </w:hyperlink>
      <w:r w:rsidRPr="00CF06AB">
        <w:rPr>
          <w:rFonts w:cstheme="minorHAnsi"/>
          <w:bCs/>
          <w:color w:val="000000" w:themeColor="text1"/>
          <w:szCs w:val="21"/>
          <w:shd w:val="clear" w:color="auto" w:fill="FFFFFF"/>
        </w:rPr>
        <w:t>, including nearly a third of the koalas in </w:t>
      </w:r>
      <w:hyperlink r:id="rId6" w:history="1">
        <w:r w:rsidRPr="00CF06AB">
          <w:rPr>
            <w:rStyle w:val="a3"/>
            <w:rFonts w:cstheme="minorHAnsi"/>
            <w:color w:val="000000" w:themeColor="text1"/>
            <w:szCs w:val="21"/>
            <w:u w:val="none"/>
            <w:bdr w:val="none" w:sz="0" w:space="0" w:color="auto" w:frame="1"/>
          </w:rPr>
          <w:t>New South Wales</w:t>
        </w:r>
      </w:hyperlink>
      <w:r w:rsidRPr="00CF06AB">
        <w:rPr>
          <w:rFonts w:cstheme="minorHAnsi"/>
          <w:bCs/>
          <w:color w:val="000000" w:themeColor="text1"/>
          <w:szCs w:val="21"/>
          <w:shd w:val="clear" w:color="auto" w:fill="FFFFFF"/>
        </w:rPr>
        <w:t>'s main habitat.</w:t>
      </w:r>
    </w:p>
    <w:p w:rsidR="00F865AA" w:rsidRPr="00CF06AB" w:rsidRDefault="00764279" w:rsidP="007A179C">
      <w:pPr>
        <w:ind w:firstLineChars="200" w:firstLine="420"/>
        <w:rPr>
          <w:rFonts w:cstheme="minorHAnsi"/>
          <w:color w:val="000000" w:themeColor="text1"/>
          <w:szCs w:val="21"/>
          <w:shd w:val="clear" w:color="auto" w:fill="FFFFFF"/>
        </w:rPr>
      </w:pPr>
      <w:r w:rsidRPr="00CF06AB">
        <w:rPr>
          <w:rFonts w:cstheme="minorHAnsi"/>
          <w:color w:val="000000" w:themeColor="text1"/>
          <w:szCs w:val="21"/>
          <w:shd w:val="clear" w:color="auto" w:fill="FFFFFF"/>
        </w:rPr>
        <w:t xml:space="preserve">Ecologists at the University of Sydney estimate around 480 million </w:t>
      </w:r>
      <w:proofErr w:type="gramStart"/>
      <w:r w:rsidRPr="00CF06AB">
        <w:rPr>
          <w:rFonts w:cstheme="minorHAnsi"/>
          <w:color w:val="000000" w:themeColor="text1"/>
          <w:szCs w:val="21"/>
          <w:shd w:val="clear" w:color="auto" w:fill="FFFFFF"/>
        </w:rPr>
        <w:t>mammals,</w:t>
      </w:r>
      <w:proofErr w:type="gramEnd"/>
      <w:r w:rsidRPr="00CF06AB">
        <w:rPr>
          <w:rFonts w:cstheme="minorHAnsi"/>
          <w:color w:val="000000" w:themeColor="text1"/>
          <w:szCs w:val="21"/>
          <w:shd w:val="clear" w:color="auto" w:fill="FFFFFF"/>
        </w:rPr>
        <w:t xml:space="preserve"> birds and reptiles have been killed, directly or indirectly, by the devastating blazes since they began in September</w:t>
      </w:r>
      <w:r w:rsidR="002A3270">
        <w:rPr>
          <w:rFonts w:cstheme="minorHAnsi" w:hint="eastAsia"/>
          <w:color w:val="000000" w:themeColor="text1"/>
          <w:szCs w:val="21"/>
          <w:shd w:val="clear" w:color="auto" w:fill="FFFFFF"/>
        </w:rPr>
        <w:t>.</w:t>
      </w:r>
    </w:p>
    <w:p w:rsidR="00764279" w:rsidRPr="00CF06AB" w:rsidRDefault="00764279" w:rsidP="00CF06AB">
      <w:pPr>
        <w:pStyle w:val="a4"/>
        <w:spacing w:before="150" w:beforeAutospacing="0" w:after="150" w:afterAutospacing="0" w:line="210" w:lineRule="atLeast"/>
        <w:ind w:firstLineChars="200" w:firstLine="42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This includes almost 8,000 koalas, which are believed to have burnt to death on the state’s mid-north coast.</w:t>
      </w:r>
    </w:p>
    <w:p w:rsidR="00764279" w:rsidRPr="00CF06AB" w:rsidRDefault="00764279" w:rsidP="007A179C">
      <w:pPr>
        <w:pStyle w:val="a4"/>
        <w:spacing w:before="150" w:beforeAutospacing="0" w:after="150" w:afterAutospacing="0" w:line="210" w:lineRule="atLeast"/>
        <w:ind w:firstLineChars="200" w:firstLine="42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The region, which lies around 240 miles north of Sydney, is home to the largest number of Australia’s koalas, with a population of up to 28,000.</w:t>
      </w:r>
    </w:p>
    <w:p w:rsidR="00764279" w:rsidRPr="00CF06AB" w:rsidRDefault="00764279" w:rsidP="007A179C">
      <w:pPr>
        <w:ind w:firstLineChars="200" w:firstLine="420"/>
        <w:rPr>
          <w:rFonts w:cstheme="minorHAnsi"/>
          <w:color w:val="000000" w:themeColor="text1"/>
          <w:szCs w:val="21"/>
          <w:shd w:val="clear" w:color="auto" w:fill="FFFFFF"/>
        </w:rPr>
      </w:pPr>
      <w:r w:rsidRPr="00CF06AB">
        <w:rPr>
          <w:rFonts w:cstheme="minorHAnsi"/>
          <w:color w:val="000000" w:themeColor="text1"/>
          <w:szCs w:val="21"/>
          <w:shd w:val="clear" w:color="auto" w:fill="FFFFFF"/>
        </w:rPr>
        <w:t xml:space="preserve">Federal environment minister </w:t>
      </w:r>
      <w:proofErr w:type="spellStart"/>
      <w:r w:rsidRPr="00CF06AB">
        <w:rPr>
          <w:rFonts w:cstheme="minorHAnsi"/>
          <w:color w:val="000000" w:themeColor="text1"/>
          <w:szCs w:val="21"/>
          <w:shd w:val="clear" w:color="auto" w:fill="FFFFFF"/>
        </w:rPr>
        <w:t>Sussan</w:t>
      </w:r>
      <w:proofErr w:type="spellEnd"/>
      <w:r w:rsidRPr="00CF06AB">
        <w:rPr>
          <w:rFonts w:cstheme="minorHAnsi"/>
          <w:color w:val="000000" w:themeColor="text1"/>
          <w:szCs w:val="21"/>
          <w:shd w:val="clear" w:color="auto" w:fill="FFFFFF"/>
        </w:rPr>
        <w:t xml:space="preserve"> </w:t>
      </w:r>
      <w:proofErr w:type="spellStart"/>
      <w:r w:rsidRPr="00CF06AB">
        <w:rPr>
          <w:rFonts w:cstheme="minorHAnsi"/>
          <w:color w:val="000000" w:themeColor="text1"/>
          <w:szCs w:val="21"/>
          <w:shd w:val="clear" w:color="auto" w:fill="FFFFFF"/>
        </w:rPr>
        <w:t>Ley</w:t>
      </w:r>
      <w:proofErr w:type="spellEnd"/>
      <w:r w:rsidRPr="00CF06AB">
        <w:rPr>
          <w:rFonts w:cstheme="minorHAnsi"/>
          <w:color w:val="000000" w:themeColor="text1"/>
          <w:szCs w:val="21"/>
          <w:shd w:val="clear" w:color="auto" w:fill="FFFFFF"/>
        </w:rPr>
        <w:t xml:space="preserve"> told </w:t>
      </w:r>
      <w:hyperlink r:id="rId7" w:tgtFrame="_blank" w:history="1">
        <w:r w:rsidRPr="00CF06AB">
          <w:rPr>
            <w:rStyle w:val="a3"/>
            <w:rFonts w:cstheme="minorHAnsi"/>
            <w:color w:val="000000" w:themeColor="text1"/>
            <w:szCs w:val="21"/>
            <w:u w:val="none"/>
            <w:bdr w:val="none" w:sz="0" w:space="0" w:color="auto" w:frame="1"/>
          </w:rPr>
          <w:t>ABC</w:t>
        </w:r>
      </w:hyperlink>
      <w:r w:rsidRPr="00CF06AB">
        <w:rPr>
          <w:rFonts w:cstheme="minorHAnsi"/>
          <w:color w:val="000000" w:themeColor="text1"/>
          <w:szCs w:val="21"/>
          <w:shd w:val="clear" w:color="auto" w:fill="FFFFFF"/>
        </w:rPr>
        <w:t xml:space="preserve"> "up to 30 per cent of the population in that region" may have been killed, because around 30 per cent of their habitat has been destroyed.</w:t>
      </w:r>
      <w:r w:rsidR="00CF06AB" w:rsidRPr="00CF06AB">
        <w:rPr>
          <w:rFonts w:cstheme="minorHAnsi" w:hint="eastAsia"/>
          <w:color w:val="000000" w:themeColor="text1"/>
          <w:szCs w:val="21"/>
          <w:shd w:val="clear" w:color="auto" w:fill="FFFFFF"/>
        </w:rPr>
        <w:t xml:space="preserve"> </w:t>
      </w:r>
      <w:r w:rsidRPr="00CF06AB">
        <w:rPr>
          <w:rFonts w:cstheme="minorHAnsi"/>
          <w:color w:val="000000" w:themeColor="text1"/>
          <w:szCs w:val="21"/>
          <w:shd w:val="clear" w:color="auto" w:fill="FFFFFF"/>
        </w:rPr>
        <w:t>“We’ll know more when the fires have calmed down and a proper assessment can be made,” she added.</w:t>
      </w:r>
    </w:p>
    <w:p w:rsidR="00764279" w:rsidRPr="00CF06AB" w:rsidRDefault="007A179C" w:rsidP="007A179C">
      <w:pPr>
        <w:pStyle w:val="a4"/>
        <w:spacing w:before="150" w:beforeAutospacing="0" w:after="150" w:afterAutospacing="0" w:line="210" w:lineRule="atLeast"/>
        <w:ind w:firstLineChars="200" w:firstLine="42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291465</wp:posOffset>
            </wp:positionV>
            <wp:extent cx="1705610" cy="1790700"/>
            <wp:effectExtent l="19050" t="0" r="8890" b="0"/>
            <wp:wrapSquare wrapText="bothSides"/>
            <wp:docPr id="3" name="图片 2" descr="0446-imvsvza463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46-imvsvza4638750.jpg"/>
                    <pic:cNvPicPr/>
                  </pic:nvPicPr>
                  <pic:blipFill>
                    <a:blip r:embed="rId8" cstate="print"/>
                    <a:srcRect l="3634" t="11315" r="23321" b="1633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279"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More than 100 fires continue to rage across the country, having so far consumed more than five million hectares of land.</w:t>
      </w:r>
      <w:r w:rsidR="00CF06AB" w:rsidRPr="00CF06AB">
        <w:rPr>
          <w:rFonts w:asciiTheme="minorHAnsi" w:hAnsiTheme="minorHAnsi" w:cstheme="minorHAnsi" w:hint="eastAsia"/>
          <w:color w:val="000000" w:themeColor="text1"/>
          <w:sz w:val="21"/>
          <w:szCs w:val="21"/>
        </w:rPr>
        <w:t xml:space="preserve"> </w:t>
      </w:r>
      <w:r w:rsidR="00764279"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Nine people have died and hundreds of homes have been razed to the ground during the unprecedented bushfire season.</w:t>
      </w:r>
      <w:r w:rsidR="00CF06AB" w:rsidRPr="00CF06AB">
        <w:rPr>
          <w:rFonts w:asciiTheme="minorHAnsi" w:hAnsiTheme="minorHAnsi" w:cstheme="minorHAnsi" w:hint="eastAsia"/>
          <w:color w:val="000000" w:themeColor="text1"/>
          <w:sz w:val="21"/>
          <w:szCs w:val="21"/>
        </w:rPr>
        <w:t xml:space="preserve"> </w:t>
      </w:r>
      <w:r w:rsidR="00764279"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About four million hectares have been burnt in New South Wales alone.</w:t>
      </w:r>
    </w:p>
    <w:p w:rsidR="00764279" w:rsidRPr="00CF06AB" w:rsidRDefault="00764279" w:rsidP="007A179C">
      <w:pPr>
        <w:pStyle w:val="a4"/>
        <w:spacing w:before="0" w:beforeAutospacing="0" w:after="0" w:afterAutospacing="0" w:line="210" w:lineRule="atLeast"/>
        <w:ind w:firstLineChars="200" w:firstLine="42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As well as being one of Australia's most populous koala habitats, the mid-north coast region also houses one of the country's main </w:t>
      </w:r>
      <w:hyperlink r:id="rId9" w:history="1">
        <w:r w:rsidRPr="00CF06AB">
          <w:rPr>
            <w:rStyle w:val="a3"/>
            <w:rFonts w:asciiTheme="minorHAnsi" w:hAnsiTheme="minorHAnsi" w:cstheme="minorHAnsi"/>
            <w:color w:val="000000" w:themeColor="text1"/>
            <w:sz w:val="21"/>
            <w:szCs w:val="21"/>
            <w:u w:val="none"/>
            <w:bdr w:val="none" w:sz="0" w:space="0" w:color="auto" w:frame="1"/>
          </w:rPr>
          <w:t>koala</w:t>
        </w:r>
      </w:hyperlink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hospitals.</w:t>
      </w:r>
    </w:p>
    <w:p w:rsidR="00764279" w:rsidRPr="00CF06AB" w:rsidRDefault="00764279" w:rsidP="007A179C">
      <w:pPr>
        <w:pStyle w:val="a4"/>
        <w:spacing w:before="150" w:beforeAutospacing="0" w:after="150" w:afterAutospacing="0" w:line="210" w:lineRule="atLeast"/>
        <w:ind w:firstLineChars="200" w:firstLine="42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Dedicated workers at the The Port Macquarie Koala Hospital reportedly treated 72 badly burnt animals on Christmas Day.</w:t>
      </w:r>
    </w:p>
    <w:p w:rsidR="00764279" w:rsidRPr="00CF06AB" w:rsidRDefault="00764279" w:rsidP="007A179C">
      <w:pPr>
        <w:pStyle w:val="a4"/>
        <w:spacing w:before="150" w:beforeAutospacing="0" w:after="150" w:afterAutospacing="0" w:line="210" w:lineRule="atLeast"/>
        <w:ind w:firstLineChars="200" w:firstLine="420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They were brought in after bushfires destroyed up to three quarters of their habitat, according to the clinical director </w:t>
      </w:r>
      <w:proofErr w:type="spellStart"/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Cheyne</w:t>
      </w:r>
      <w:proofErr w:type="spellEnd"/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Flanagan.</w:t>
      </w:r>
    </w:p>
    <w:p w:rsidR="00764279" w:rsidRDefault="00764279" w:rsidP="007A179C">
      <w:pPr>
        <w:pStyle w:val="a4"/>
        <w:spacing w:before="150" w:beforeAutospacing="0" w:after="150" w:afterAutospacing="0" w:line="210" w:lineRule="atLeast"/>
        <w:ind w:firstLineChars="200" w:firstLine="420"/>
        <w:textAlignment w:val="baseline"/>
        <w:rPr>
          <w:rFonts w:asciiTheme="minorHAnsi" w:hAnsiTheme="minorHAnsi" w:cstheme="minorHAnsi" w:hint="eastAsia"/>
          <w:color w:val="000000" w:themeColor="text1"/>
          <w:sz w:val="21"/>
          <w:szCs w:val="21"/>
        </w:rPr>
      </w:pPr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“We have teams on roster for capture if any are in trouble and they are available 24 hours a day,” she told Reuters.</w:t>
      </w:r>
    </w:p>
    <w:p w:rsidR="007A179C" w:rsidRPr="00EB0F61" w:rsidRDefault="007A179C" w:rsidP="007A179C">
      <w:pPr>
        <w:rPr>
          <w:rFonts w:eastAsia="宋体" w:cstheme="minorHAnsi"/>
          <w:b/>
          <w:color w:val="282828"/>
          <w:kern w:val="0"/>
          <w:szCs w:val="21"/>
        </w:rPr>
      </w:pPr>
      <w:r w:rsidRPr="00EB0F61">
        <w:rPr>
          <w:rFonts w:eastAsia="宋体" w:cstheme="minorHAnsi"/>
          <w:b/>
          <w:noProof/>
          <w:color w:val="282828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122555</wp:posOffset>
            </wp:positionV>
            <wp:extent cx="171450" cy="152400"/>
            <wp:effectExtent l="19050" t="0" r="0" b="0"/>
            <wp:wrapSquare wrapText="bothSides"/>
            <wp:docPr id="5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874" cy="209589"/>
                      <a:chOff x="1944202" y="2263163"/>
                      <a:chExt cx="226874" cy="209589"/>
                    </a:xfrm>
                  </a:grpSpPr>
                  <a:sp>
                    <a:nvSpPr>
                      <a:cNvPr id="50" name="Freeform 47"/>
                      <a:cNvSpPr>
                        <a:spLocks noEditPoints="1"/>
                      </a:cNvSpPr>
                    </a:nvSpPr>
                    <a:spPr bwMode="auto">
                      <a:xfrm>
                        <a:off x="1944202" y="2263163"/>
                        <a:ext cx="226874" cy="209589"/>
                      </a:xfrm>
                      <a:custGeom>
                        <a:avLst/>
                        <a:gdLst>
                          <a:gd name="T0" fmla="*/ 157 w 159"/>
                          <a:gd name="T1" fmla="*/ 46 h 146"/>
                          <a:gd name="T2" fmla="*/ 124 w 159"/>
                          <a:gd name="T3" fmla="*/ 141 h 146"/>
                          <a:gd name="T4" fmla="*/ 25 w 159"/>
                          <a:gd name="T5" fmla="*/ 146 h 146"/>
                          <a:gd name="T6" fmla="*/ 2 w 159"/>
                          <a:gd name="T7" fmla="*/ 128 h 146"/>
                          <a:gd name="T8" fmla="*/ 2 w 159"/>
                          <a:gd name="T9" fmla="*/ 114 h 146"/>
                          <a:gd name="T10" fmla="*/ 2 w 159"/>
                          <a:gd name="T11" fmla="*/ 108 h 146"/>
                          <a:gd name="T12" fmla="*/ 2 w 159"/>
                          <a:gd name="T13" fmla="*/ 104 h 146"/>
                          <a:gd name="T14" fmla="*/ 5 w 159"/>
                          <a:gd name="T15" fmla="*/ 100 h 146"/>
                          <a:gd name="T16" fmla="*/ 13 w 159"/>
                          <a:gd name="T17" fmla="*/ 82 h 146"/>
                          <a:gd name="T18" fmla="*/ 13 w 159"/>
                          <a:gd name="T19" fmla="*/ 77 h 146"/>
                          <a:gd name="T20" fmla="*/ 16 w 159"/>
                          <a:gd name="T21" fmla="*/ 72 h 146"/>
                          <a:gd name="T22" fmla="*/ 22 w 159"/>
                          <a:gd name="T23" fmla="*/ 55 h 146"/>
                          <a:gd name="T24" fmla="*/ 22 w 159"/>
                          <a:gd name="T25" fmla="*/ 49 h 146"/>
                          <a:gd name="T26" fmla="*/ 26 w 159"/>
                          <a:gd name="T27" fmla="*/ 44 h 146"/>
                          <a:gd name="T28" fmla="*/ 33 w 159"/>
                          <a:gd name="T29" fmla="*/ 27 h 146"/>
                          <a:gd name="T30" fmla="*/ 32 w 159"/>
                          <a:gd name="T31" fmla="*/ 22 h 146"/>
                          <a:gd name="T32" fmla="*/ 35 w 159"/>
                          <a:gd name="T33" fmla="*/ 18 h 146"/>
                          <a:gd name="T34" fmla="*/ 38 w 159"/>
                          <a:gd name="T35" fmla="*/ 13 h 146"/>
                          <a:gd name="T36" fmla="*/ 41 w 159"/>
                          <a:gd name="T37" fmla="*/ 7 h 146"/>
                          <a:gd name="T38" fmla="*/ 45 w 159"/>
                          <a:gd name="T39" fmla="*/ 1 h 146"/>
                          <a:gd name="T40" fmla="*/ 53 w 159"/>
                          <a:gd name="T41" fmla="*/ 1 h 146"/>
                          <a:gd name="T42" fmla="*/ 58 w 159"/>
                          <a:gd name="T43" fmla="*/ 0 h 146"/>
                          <a:gd name="T44" fmla="*/ 141 w 159"/>
                          <a:gd name="T45" fmla="*/ 6 h 146"/>
                          <a:gd name="T46" fmla="*/ 116 w 159"/>
                          <a:gd name="T47" fmla="*/ 104 h 146"/>
                          <a:gd name="T48" fmla="*/ 97 w 159"/>
                          <a:gd name="T49" fmla="*/ 121 h 146"/>
                          <a:gd name="T50" fmla="*/ 12 w 159"/>
                          <a:gd name="T51" fmla="*/ 123 h 146"/>
                          <a:gd name="T52" fmla="*/ 25 w 159"/>
                          <a:gd name="T53" fmla="*/ 133 h 146"/>
                          <a:gd name="T54" fmla="*/ 118 w 159"/>
                          <a:gd name="T55" fmla="*/ 132 h 146"/>
                          <a:gd name="T56" fmla="*/ 149 w 159"/>
                          <a:gd name="T57" fmla="*/ 35 h 146"/>
                          <a:gd name="T58" fmla="*/ 156 w 159"/>
                          <a:gd name="T59" fmla="*/ 33 h 146"/>
                          <a:gd name="T60" fmla="*/ 47 w 159"/>
                          <a:gd name="T61" fmla="*/ 60 h 146"/>
                          <a:gd name="T62" fmla="*/ 107 w 159"/>
                          <a:gd name="T63" fmla="*/ 61 h 146"/>
                          <a:gd name="T64" fmla="*/ 111 w 159"/>
                          <a:gd name="T65" fmla="*/ 58 h 146"/>
                          <a:gd name="T66" fmla="*/ 112 w 159"/>
                          <a:gd name="T67" fmla="*/ 50 h 146"/>
                          <a:gd name="T68" fmla="*/ 53 w 159"/>
                          <a:gd name="T69" fmla="*/ 49 h 146"/>
                          <a:gd name="T70" fmla="*/ 49 w 159"/>
                          <a:gd name="T71" fmla="*/ 52 h 146"/>
                          <a:gd name="T72" fmla="*/ 55 w 159"/>
                          <a:gd name="T73" fmla="*/ 34 h 146"/>
                          <a:gd name="T74" fmla="*/ 57 w 159"/>
                          <a:gd name="T75" fmla="*/ 37 h 146"/>
                          <a:gd name="T76" fmla="*/ 117 w 159"/>
                          <a:gd name="T77" fmla="*/ 36 h 146"/>
                          <a:gd name="T78" fmla="*/ 120 w 159"/>
                          <a:gd name="T79" fmla="*/ 28 h 146"/>
                          <a:gd name="T80" fmla="*/ 118 w 159"/>
                          <a:gd name="T81" fmla="*/ 25 h 146"/>
                          <a:gd name="T82" fmla="*/ 58 w 159"/>
                          <a:gd name="T83" fmla="*/ 25 h 146"/>
                          <a:gd name="T84" fmla="*/ 55 w 159"/>
                          <a:gd name="T85" fmla="*/ 34 h 1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59" h="146">
                            <a:moveTo>
                              <a:pt x="156" y="33"/>
                            </a:moveTo>
                            <a:cubicBezTo>
                              <a:pt x="158" y="37"/>
                              <a:pt x="159" y="41"/>
                              <a:pt x="157" y="46"/>
                            </a:cubicBezTo>
                            <a:cubicBezTo>
                              <a:pt x="131" y="131"/>
                              <a:pt x="131" y="131"/>
                              <a:pt x="131" y="131"/>
                            </a:cubicBezTo>
                            <a:cubicBezTo>
                              <a:pt x="130" y="135"/>
                              <a:pt x="128" y="139"/>
                              <a:pt x="124" y="141"/>
                            </a:cubicBezTo>
                            <a:cubicBezTo>
                              <a:pt x="120" y="144"/>
                              <a:pt x="116" y="146"/>
                              <a:pt x="112" y="146"/>
                            </a:cubicBezTo>
                            <a:cubicBezTo>
                              <a:pt x="25" y="146"/>
                              <a:pt x="25" y="146"/>
                              <a:pt x="25" y="146"/>
                            </a:cubicBezTo>
                            <a:cubicBezTo>
                              <a:pt x="20" y="146"/>
                              <a:pt x="16" y="144"/>
                              <a:pt x="11" y="141"/>
                            </a:cubicBezTo>
                            <a:cubicBezTo>
                              <a:pt x="7" y="137"/>
                              <a:pt x="3" y="133"/>
                              <a:pt x="2" y="128"/>
                            </a:cubicBezTo>
                            <a:cubicBezTo>
                              <a:pt x="0" y="124"/>
                              <a:pt x="0" y="120"/>
                              <a:pt x="1" y="116"/>
                            </a:cubicBezTo>
                            <a:cubicBezTo>
                              <a:pt x="1" y="116"/>
                              <a:pt x="2" y="115"/>
                              <a:pt x="2" y="114"/>
                            </a:cubicBezTo>
                            <a:cubicBezTo>
                              <a:pt x="2" y="112"/>
                              <a:pt x="2" y="111"/>
                              <a:pt x="2" y="110"/>
                            </a:cubicBezTo>
                            <a:cubicBezTo>
                              <a:pt x="2" y="110"/>
                              <a:pt x="2" y="109"/>
                              <a:pt x="2" y="108"/>
                            </a:cubicBezTo>
                            <a:cubicBezTo>
                              <a:pt x="2" y="107"/>
                              <a:pt x="2" y="107"/>
                              <a:pt x="2" y="106"/>
                            </a:cubicBezTo>
                            <a:cubicBezTo>
                              <a:pt x="2" y="105"/>
                              <a:pt x="2" y="105"/>
                              <a:pt x="2" y="104"/>
                            </a:cubicBezTo>
                            <a:cubicBezTo>
                              <a:pt x="3" y="104"/>
                              <a:pt x="3" y="103"/>
                              <a:pt x="4" y="102"/>
                            </a:cubicBezTo>
                            <a:cubicBezTo>
                              <a:pt x="5" y="101"/>
                              <a:pt x="5" y="100"/>
                              <a:pt x="5" y="100"/>
                            </a:cubicBezTo>
                            <a:cubicBezTo>
                              <a:pt x="7" y="97"/>
                              <a:pt x="8" y="94"/>
                              <a:pt x="10" y="91"/>
                            </a:cubicBezTo>
                            <a:cubicBezTo>
                              <a:pt x="11" y="88"/>
                              <a:pt x="12" y="85"/>
                              <a:pt x="13" y="82"/>
                            </a:cubicBezTo>
                            <a:cubicBezTo>
                              <a:pt x="13" y="82"/>
                              <a:pt x="13" y="81"/>
                              <a:pt x="13" y="80"/>
                            </a:cubicBezTo>
                            <a:cubicBezTo>
                              <a:pt x="12" y="78"/>
                              <a:pt x="12" y="77"/>
                              <a:pt x="13" y="77"/>
                            </a:cubicBezTo>
                            <a:cubicBezTo>
                              <a:pt x="13" y="76"/>
                              <a:pt x="13" y="75"/>
                              <a:pt x="14" y="74"/>
                            </a:cubicBezTo>
                            <a:cubicBezTo>
                              <a:pt x="15" y="73"/>
                              <a:pt x="16" y="72"/>
                              <a:pt x="16" y="72"/>
                            </a:cubicBezTo>
                            <a:cubicBezTo>
                              <a:pt x="17" y="70"/>
                              <a:pt x="18" y="67"/>
                              <a:pt x="20" y="63"/>
                            </a:cubicBezTo>
                            <a:cubicBezTo>
                              <a:pt x="21" y="60"/>
                              <a:pt x="22" y="57"/>
                              <a:pt x="22" y="55"/>
                            </a:cubicBezTo>
                            <a:cubicBezTo>
                              <a:pt x="22" y="54"/>
                              <a:pt x="22" y="53"/>
                              <a:pt x="22" y="52"/>
                            </a:cubicBezTo>
                            <a:cubicBezTo>
                              <a:pt x="22" y="50"/>
                              <a:pt x="22" y="50"/>
                              <a:pt x="22" y="49"/>
                            </a:cubicBezTo>
                            <a:cubicBezTo>
                              <a:pt x="22" y="48"/>
                              <a:pt x="23" y="47"/>
                              <a:pt x="24" y="46"/>
                            </a:cubicBezTo>
                            <a:cubicBezTo>
                              <a:pt x="25" y="45"/>
                              <a:pt x="26" y="45"/>
                              <a:pt x="26" y="44"/>
                            </a:cubicBezTo>
                            <a:cubicBezTo>
                              <a:pt x="27" y="43"/>
                              <a:pt x="29" y="40"/>
                              <a:pt x="30" y="36"/>
                            </a:cubicBezTo>
                            <a:cubicBezTo>
                              <a:pt x="32" y="33"/>
                              <a:pt x="32" y="29"/>
                              <a:pt x="33" y="27"/>
                            </a:cubicBezTo>
                            <a:cubicBezTo>
                              <a:pt x="33" y="27"/>
                              <a:pt x="33" y="26"/>
                              <a:pt x="32" y="25"/>
                            </a:cubicBezTo>
                            <a:cubicBezTo>
                              <a:pt x="32" y="24"/>
                              <a:pt x="32" y="23"/>
                              <a:pt x="32" y="22"/>
                            </a:cubicBezTo>
                            <a:cubicBezTo>
                              <a:pt x="32" y="22"/>
                              <a:pt x="33" y="21"/>
                              <a:pt x="33" y="20"/>
                            </a:cubicBezTo>
                            <a:cubicBezTo>
                              <a:pt x="34" y="20"/>
                              <a:pt x="34" y="19"/>
                              <a:pt x="35" y="18"/>
                            </a:cubicBezTo>
                            <a:cubicBezTo>
                              <a:pt x="35" y="17"/>
                              <a:pt x="36" y="17"/>
                              <a:pt x="36" y="16"/>
                            </a:cubicBezTo>
                            <a:cubicBezTo>
                              <a:pt x="37" y="16"/>
                              <a:pt x="37" y="15"/>
                              <a:pt x="38" y="13"/>
                            </a:cubicBezTo>
                            <a:cubicBezTo>
                              <a:pt x="38" y="12"/>
                              <a:pt x="39" y="11"/>
                              <a:pt x="39" y="10"/>
                            </a:cubicBezTo>
                            <a:cubicBezTo>
                              <a:pt x="40" y="9"/>
                              <a:pt x="40" y="8"/>
                              <a:pt x="41" y="7"/>
                            </a:cubicBezTo>
                            <a:cubicBezTo>
                              <a:pt x="41" y="5"/>
                              <a:pt x="42" y="4"/>
                              <a:pt x="43" y="4"/>
                            </a:cubicBezTo>
                            <a:cubicBezTo>
                              <a:pt x="43" y="3"/>
                              <a:pt x="44" y="2"/>
                              <a:pt x="45" y="1"/>
                            </a:cubicBezTo>
                            <a:cubicBezTo>
                              <a:pt x="46" y="1"/>
                              <a:pt x="47" y="0"/>
                              <a:pt x="49" y="0"/>
                            </a:cubicBezTo>
                            <a:cubicBezTo>
                              <a:pt x="50" y="0"/>
                              <a:pt x="51" y="1"/>
                              <a:pt x="53" y="1"/>
                            </a:cubicBezTo>
                            <a:cubicBezTo>
                              <a:pt x="53" y="1"/>
                              <a:pt x="53" y="1"/>
                              <a:pt x="53" y="1"/>
                            </a:cubicBezTo>
                            <a:cubicBezTo>
                              <a:pt x="55" y="1"/>
                              <a:pt x="57" y="0"/>
                              <a:pt x="58" y="0"/>
                            </a:cubicBezTo>
                            <a:cubicBezTo>
                              <a:pt x="130" y="0"/>
                              <a:pt x="130" y="0"/>
                              <a:pt x="130" y="0"/>
                            </a:cubicBezTo>
                            <a:cubicBezTo>
                              <a:pt x="134" y="0"/>
                              <a:pt x="138" y="2"/>
                              <a:pt x="141" y="6"/>
                            </a:cubicBezTo>
                            <a:cubicBezTo>
                              <a:pt x="143" y="9"/>
                              <a:pt x="144" y="13"/>
                              <a:pt x="142" y="18"/>
                            </a:cubicBezTo>
                            <a:cubicBezTo>
                              <a:pt x="116" y="104"/>
                              <a:pt x="116" y="104"/>
                              <a:pt x="116" y="104"/>
                            </a:cubicBezTo>
                            <a:cubicBezTo>
                              <a:pt x="114" y="111"/>
                              <a:pt x="112" y="116"/>
                              <a:pt x="110" y="118"/>
                            </a:cubicBezTo>
                            <a:cubicBezTo>
                              <a:pt x="107" y="120"/>
                              <a:pt x="103" y="121"/>
                              <a:pt x="97" y="121"/>
                            </a:cubicBezTo>
                            <a:cubicBezTo>
                              <a:pt x="15" y="121"/>
                              <a:pt x="15" y="121"/>
                              <a:pt x="15" y="121"/>
                            </a:cubicBezTo>
                            <a:cubicBezTo>
                              <a:pt x="14" y="121"/>
                              <a:pt x="12" y="122"/>
                              <a:pt x="12" y="123"/>
                            </a:cubicBezTo>
                            <a:cubicBezTo>
                              <a:pt x="11" y="124"/>
                              <a:pt x="11" y="125"/>
                              <a:pt x="12" y="127"/>
                            </a:cubicBezTo>
                            <a:cubicBezTo>
                              <a:pt x="13" y="131"/>
                              <a:pt x="18" y="133"/>
                              <a:pt x="25" y="133"/>
                            </a:cubicBezTo>
                            <a:cubicBezTo>
                              <a:pt x="112" y="133"/>
                              <a:pt x="112" y="133"/>
                              <a:pt x="112" y="133"/>
                            </a:cubicBezTo>
                            <a:cubicBezTo>
                              <a:pt x="114" y="133"/>
                              <a:pt x="116" y="133"/>
                              <a:pt x="118" y="132"/>
                            </a:cubicBezTo>
                            <a:cubicBezTo>
                              <a:pt x="119" y="131"/>
                              <a:pt x="121" y="130"/>
                              <a:pt x="121" y="128"/>
                            </a:cubicBezTo>
                            <a:cubicBezTo>
                              <a:pt x="149" y="35"/>
                              <a:pt x="149" y="35"/>
                              <a:pt x="149" y="35"/>
                            </a:cubicBezTo>
                            <a:cubicBezTo>
                              <a:pt x="150" y="33"/>
                              <a:pt x="150" y="32"/>
                              <a:pt x="150" y="29"/>
                            </a:cubicBezTo>
                            <a:cubicBezTo>
                              <a:pt x="152" y="30"/>
                              <a:pt x="154" y="32"/>
                              <a:pt x="156" y="33"/>
                            </a:cubicBezTo>
                            <a:close/>
                            <a:moveTo>
                              <a:pt x="47" y="58"/>
                            </a:moveTo>
                            <a:cubicBezTo>
                              <a:pt x="47" y="59"/>
                              <a:pt x="47" y="59"/>
                              <a:pt x="47" y="60"/>
                            </a:cubicBezTo>
                            <a:cubicBezTo>
                              <a:pt x="48" y="61"/>
                              <a:pt x="48" y="61"/>
                              <a:pt x="49" y="61"/>
                            </a:cubicBezTo>
                            <a:cubicBezTo>
                              <a:pt x="107" y="61"/>
                              <a:pt x="107" y="61"/>
                              <a:pt x="107" y="61"/>
                            </a:cubicBezTo>
                            <a:cubicBezTo>
                              <a:pt x="107" y="61"/>
                              <a:pt x="108" y="61"/>
                              <a:pt x="109" y="60"/>
                            </a:cubicBezTo>
                            <a:cubicBezTo>
                              <a:pt x="110" y="59"/>
                              <a:pt x="110" y="59"/>
                              <a:pt x="111" y="58"/>
                            </a:cubicBezTo>
                            <a:cubicBezTo>
                              <a:pt x="113" y="52"/>
                              <a:pt x="113" y="52"/>
                              <a:pt x="113" y="52"/>
                            </a:cubicBezTo>
                            <a:cubicBezTo>
                              <a:pt x="113" y="51"/>
                              <a:pt x="113" y="50"/>
                              <a:pt x="112" y="50"/>
                            </a:cubicBezTo>
                            <a:cubicBezTo>
                              <a:pt x="112" y="49"/>
                              <a:pt x="111" y="49"/>
                              <a:pt x="111" y="49"/>
                            </a:cubicBezTo>
                            <a:cubicBezTo>
                              <a:pt x="53" y="49"/>
                              <a:pt x="53" y="49"/>
                              <a:pt x="53" y="49"/>
                            </a:cubicBezTo>
                            <a:cubicBezTo>
                              <a:pt x="52" y="49"/>
                              <a:pt x="51" y="49"/>
                              <a:pt x="51" y="50"/>
                            </a:cubicBezTo>
                            <a:cubicBezTo>
                              <a:pt x="50" y="50"/>
                              <a:pt x="49" y="51"/>
                              <a:pt x="49" y="52"/>
                            </a:cubicBezTo>
                            <a:lnTo>
                              <a:pt x="47" y="58"/>
                            </a:lnTo>
                            <a:close/>
                            <a:moveTo>
                              <a:pt x="55" y="34"/>
                            </a:moveTo>
                            <a:cubicBezTo>
                              <a:pt x="55" y="34"/>
                              <a:pt x="55" y="35"/>
                              <a:pt x="55" y="36"/>
                            </a:cubicBezTo>
                            <a:cubicBezTo>
                              <a:pt x="55" y="36"/>
                              <a:pt x="56" y="37"/>
                              <a:pt x="57" y="37"/>
                            </a:cubicBezTo>
                            <a:cubicBezTo>
                              <a:pt x="114" y="37"/>
                              <a:pt x="114" y="37"/>
                              <a:pt x="114" y="37"/>
                            </a:cubicBezTo>
                            <a:cubicBezTo>
                              <a:pt x="115" y="37"/>
                              <a:pt x="116" y="36"/>
                              <a:pt x="117" y="36"/>
                            </a:cubicBezTo>
                            <a:cubicBezTo>
                              <a:pt x="118" y="35"/>
                              <a:pt x="118" y="34"/>
                              <a:pt x="118" y="34"/>
                            </a:cubicBezTo>
                            <a:cubicBezTo>
                              <a:pt x="120" y="28"/>
                              <a:pt x="120" y="28"/>
                              <a:pt x="120" y="28"/>
                            </a:cubicBezTo>
                            <a:cubicBezTo>
                              <a:pt x="121" y="27"/>
                              <a:pt x="121" y="26"/>
                              <a:pt x="120" y="25"/>
                            </a:cubicBezTo>
                            <a:cubicBezTo>
                              <a:pt x="120" y="25"/>
                              <a:pt x="119" y="25"/>
                              <a:pt x="118" y="25"/>
                            </a:cubicBezTo>
                            <a:cubicBezTo>
                              <a:pt x="61" y="25"/>
                              <a:pt x="61" y="25"/>
                              <a:pt x="61" y="25"/>
                            </a:cubicBezTo>
                            <a:cubicBezTo>
                              <a:pt x="60" y="25"/>
                              <a:pt x="59" y="25"/>
                              <a:pt x="58" y="25"/>
                            </a:cubicBezTo>
                            <a:cubicBezTo>
                              <a:pt x="58" y="26"/>
                              <a:pt x="57" y="27"/>
                              <a:pt x="57" y="28"/>
                            </a:cubicBezTo>
                            <a:lnTo>
                              <a:pt x="55" y="3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B0F61">
        <w:rPr>
          <w:rFonts w:eastAsia="宋体" w:cstheme="minorHAnsi" w:hint="eastAsia"/>
          <w:b/>
          <w:color w:val="282828"/>
          <w:kern w:val="0"/>
          <w:szCs w:val="21"/>
        </w:rPr>
        <w:t>Word Bank</w:t>
      </w:r>
    </w:p>
    <w:p w:rsidR="007A179C" w:rsidRDefault="007A179C" w:rsidP="002A3270">
      <w:pPr>
        <w:pStyle w:val="a4"/>
        <w:spacing w:before="150" w:beforeAutospacing="0" w:after="150" w:afterAutospacing="0" w:line="210" w:lineRule="atLeast"/>
        <w:textAlignment w:val="baseline"/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Theme="minorHAnsi" w:hAnsiTheme="minorHAnsi" w:cstheme="minorHAnsi"/>
          <w:bCs/>
          <w:color w:val="000000" w:themeColor="text1"/>
          <w:sz w:val="21"/>
          <w:szCs w:val="21"/>
          <w:shd w:val="clear" w:color="auto" w:fill="FFFFFF"/>
        </w:rPr>
        <w:t>habitat</w:t>
      </w:r>
      <w:proofErr w:type="gramEnd"/>
      <w:r>
        <w:rPr>
          <w:rFonts w:asciiTheme="minorHAnsi" w:hAnsiTheme="minorHAnsi" w:cstheme="minorHAnsi" w:hint="eastAsia"/>
          <w:bCs/>
          <w:color w:val="000000" w:themeColor="text1"/>
          <w:sz w:val="21"/>
          <w:szCs w:val="21"/>
          <w:shd w:val="clear" w:color="auto" w:fill="FFFFFF"/>
        </w:rPr>
        <w:t xml:space="preserve"> n.</w:t>
      </w:r>
      <w:r w:rsidRPr="007A179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动植物的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生活环境</w:t>
      </w:r>
      <w:r w:rsidR="002A3270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栖息地</w:t>
      </w:r>
    </w:p>
    <w:p w:rsidR="002A3270" w:rsidRDefault="002A3270" w:rsidP="002A3270">
      <w:pPr>
        <w:pStyle w:val="a4"/>
        <w:spacing w:before="150" w:beforeAutospacing="0" w:after="150" w:afterAutospacing="0" w:line="210" w:lineRule="atLeast"/>
        <w:ind w:firstLineChars="250" w:firstLine="525"/>
        <w:textAlignment w:val="baseline"/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</w:pPr>
      <w:proofErr w:type="gramStart"/>
      <w:r w:rsidRPr="00CF06AB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assessment</w:t>
      </w:r>
      <w:proofErr w:type="gramEnd"/>
      <w:r>
        <w:rPr>
          <w:rFonts w:asciiTheme="minorHAnsi" w:hAnsiTheme="minorHAnsi" w:cstheme="minorHAnsi" w:hint="eastAsia"/>
          <w:color w:val="000000" w:themeColor="text1"/>
          <w:sz w:val="21"/>
          <w:szCs w:val="21"/>
          <w:shd w:val="clear" w:color="auto" w:fill="FFFFFF"/>
        </w:rPr>
        <w:t xml:space="preserve"> n.</w:t>
      </w:r>
      <w:r w:rsidRPr="002A32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看法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评估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评定</w:t>
      </w:r>
    </w:p>
    <w:p w:rsidR="002A3270" w:rsidRPr="002A3270" w:rsidRDefault="002A3270" w:rsidP="002A3270">
      <w:pPr>
        <w:pStyle w:val="a4"/>
        <w:spacing w:before="150" w:beforeAutospacing="0" w:after="150" w:afterAutospacing="0" w:line="210" w:lineRule="atLeast"/>
        <w:ind w:firstLineChars="250" w:firstLine="525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  <w:proofErr w:type="gramStart"/>
      <w:r w:rsidRPr="00CF06AB">
        <w:rPr>
          <w:rFonts w:asciiTheme="minorHAnsi" w:hAnsiTheme="minorHAnsi" w:cstheme="minorHAnsi"/>
          <w:color w:val="000000" w:themeColor="text1"/>
          <w:sz w:val="21"/>
          <w:szCs w:val="21"/>
        </w:rPr>
        <w:t>populous</w:t>
      </w:r>
      <w:proofErr w:type="gramEnd"/>
      <w:r>
        <w:rPr>
          <w:rFonts w:asciiTheme="minorHAnsi" w:hAnsiTheme="minorHAnsi" w:cstheme="minorHAnsi" w:hint="eastAsia"/>
          <w:color w:val="000000" w:themeColor="text1"/>
          <w:sz w:val="21"/>
          <w:szCs w:val="21"/>
        </w:rPr>
        <w:t xml:space="preserve"> adj. </w:t>
      </w:r>
      <w:r w:rsidRPr="002A3270">
        <w:rPr>
          <w:rFonts w:ascii="Arial" w:hAnsi="Arial" w:cs="Arial"/>
          <w:color w:val="333333"/>
          <w:sz w:val="20"/>
        </w:rPr>
        <w:t>人口众多的</w:t>
      </w:r>
      <w:r>
        <w:rPr>
          <w:rFonts w:ascii="Arial" w:hAnsi="Arial" w:cs="Arial" w:hint="eastAsia"/>
          <w:color w:val="333333"/>
          <w:sz w:val="20"/>
        </w:rPr>
        <w:t>;</w:t>
      </w:r>
      <w:r w:rsidRPr="002A3270">
        <w:rPr>
          <w:rFonts w:ascii="Arial" w:hAnsi="Arial" w:cs="Arial"/>
          <w:color w:val="333333"/>
          <w:sz w:val="20"/>
        </w:rPr>
        <w:t>人口密集的</w:t>
      </w:r>
    </w:p>
    <w:p w:rsidR="007A179C" w:rsidRDefault="007A179C" w:rsidP="007A179C">
      <w:pPr>
        <w:rPr>
          <w:rFonts w:cstheme="minorHAnsi" w:hint="eastAsia"/>
          <w:color w:val="000000" w:themeColor="text1"/>
          <w:szCs w:val="21"/>
        </w:rPr>
      </w:pPr>
      <w:r>
        <w:rPr>
          <w:rFonts w:cstheme="minorHAnsi"/>
          <w:color w:val="000000" w:themeColor="text1"/>
          <w:szCs w:val="21"/>
        </w:rPr>
        <w:t>新闻链接</w:t>
      </w:r>
    </w:p>
    <w:p w:rsidR="00764279" w:rsidRPr="00CF06AB" w:rsidRDefault="007A179C" w:rsidP="007A179C">
      <w:pPr>
        <w:rPr>
          <w:rFonts w:cstheme="minorHAnsi"/>
          <w:color w:val="000000" w:themeColor="text1"/>
          <w:szCs w:val="21"/>
        </w:rPr>
      </w:pPr>
      <w:r w:rsidRPr="007A179C">
        <w:rPr>
          <w:rFonts w:cstheme="minorHAnsi"/>
          <w:color w:val="000000" w:themeColor="text1"/>
          <w:szCs w:val="21"/>
        </w:rPr>
        <w:t>https://www.standard.co.uk/news/world/australian-bushfires-new-south-wales-koalas-sydney-a4322071.html</w:t>
      </w:r>
    </w:p>
    <w:sectPr w:rsidR="00764279" w:rsidRPr="00CF06AB" w:rsidSect="00F8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279"/>
    <w:rsid w:val="002A3270"/>
    <w:rsid w:val="00764279"/>
    <w:rsid w:val="007A179C"/>
    <w:rsid w:val="00850DF5"/>
    <w:rsid w:val="00CF06AB"/>
    <w:rsid w:val="00F8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2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42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17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179C"/>
    <w:rPr>
      <w:sz w:val="18"/>
      <w:szCs w:val="18"/>
    </w:rPr>
  </w:style>
  <w:style w:type="character" w:customStyle="1" w:styleId="opdicttext1">
    <w:name w:val="op_dict_text1"/>
    <w:basedOn w:val="a0"/>
    <w:rsid w:val="002A3270"/>
  </w:style>
  <w:style w:type="character" w:customStyle="1" w:styleId="opdicttext2">
    <w:name w:val="op_dict_text2"/>
    <w:basedOn w:val="a0"/>
    <w:rsid w:val="002A3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abc.net.au/radio/adelaide/programs/am/govt-is-working-to-address-threats-to-native-species:-ley/118284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dard.co.uk/topic/new-south-wal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andard.co.uk/topic/australian-bushfir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tandard.co.uk/topic/koal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2020-02-05T12:10:00Z</dcterms:created>
  <dcterms:modified xsi:type="dcterms:W3CDTF">2020-02-05T12:48:00Z</dcterms:modified>
</cp:coreProperties>
</file>