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6B" w:rsidRDefault="006B555B" w:rsidP="00B17D53">
      <w:pPr>
        <w:jc w:val="center"/>
        <w:rPr>
          <w:b/>
          <w:sz w:val="24"/>
        </w:rPr>
      </w:pPr>
      <w:r w:rsidRPr="006B555B">
        <w:rPr>
          <w:rFonts w:hint="eastAsia"/>
          <w:b/>
          <w:sz w:val="24"/>
        </w:rPr>
        <w:t>高三年级语文第</w:t>
      </w:r>
      <w:r w:rsidRPr="006B555B">
        <w:rPr>
          <w:b/>
          <w:sz w:val="24"/>
        </w:rPr>
        <w:t>5课时</w:t>
      </w:r>
    </w:p>
    <w:p w:rsidR="002F0C6B" w:rsidRDefault="00832D59" w:rsidP="00B17D53">
      <w:pPr>
        <w:jc w:val="center"/>
        <w:rPr>
          <w:b/>
          <w:sz w:val="24"/>
        </w:rPr>
      </w:pPr>
      <w:r w:rsidRPr="00832D59">
        <w:rPr>
          <w:rFonts w:hint="eastAsia"/>
          <w:b/>
          <w:sz w:val="24"/>
        </w:rPr>
        <w:t>文言文关键信息推断</w:t>
      </w:r>
      <w:bookmarkStart w:id="0" w:name="_GoBack"/>
      <w:bookmarkEnd w:id="0"/>
    </w:p>
    <w:p w:rsidR="00B17D53" w:rsidRDefault="00B17D53" w:rsidP="00B17D53">
      <w:pPr>
        <w:jc w:val="center"/>
        <w:rPr>
          <w:b/>
          <w:sz w:val="24"/>
        </w:rPr>
      </w:pPr>
      <w:r w:rsidRPr="00B17D53">
        <w:rPr>
          <w:b/>
          <w:sz w:val="24"/>
        </w:rPr>
        <w:t>学习指南</w:t>
      </w:r>
    </w:p>
    <w:p w:rsidR="0003227F" w:rsidRDefault="00B17D53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【学习目标】</w:t>
      </w:r>
    </w:p>
    <w:p w:rsidR="0003227F" w:rsidRDefault="00B17D53">
      <w:r>
        <w:rPr>
          <w:rFonts w:hint="eastAsia"/>
        </w:rPr>
        <w:t>1、梳理文章脉络（论点、论据、论证以及三者之间的关系），把握对称句式、对比手法，结合已知信息，推断理解关键信息。</w:t>
      </w:r>
    </w:p>
    <w:p w:rsidR="0003227F" w:rsidRDefault="00B17D53">
      <w:r>
        <w:rPr>
          <w:rFonts w:hint="eastAsia"/>
        </w:rPr>
        <w:t>2、培养学生通过梳理文脉，筛选已知信息，推断关键信息的思维习惯。</w:t>
      </w:r>
    </w:p>
    <w:p w:rsidR="0003227F" w:rsidRDefault="00B17D53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【学法指导】</w:t>
      </w:r>
    </w:p>
    <w:p w:rsidR="0003227F" w:rsidRDefault="00B17D53">
      <w:pPr>
        <w:ind w:firstLineChars="200" w:firstLine="420"/>
        <w:rPr>
          <w:rFonts w:eastAsia="宋体"/>
        </w:rPr>
      </w:pPr>
      <w:r>
        <w:rPr>
          <w:rFonts w:hint="eastAsia"/>
        </w:rPr>
        <w:t>期中、期末两次考试文言文的得分情况，反映出学生对文章脉络把握不准，忽略了论点、论据、论证之间的逻辑关系，缺乏由文本中的已知信息来推断关键信息的思考意识，缺乏阅读大局观，把文句从文脉中割裂开理解，导致关键信息理解错误。因此，本课的重点要培养强化学生通过梳理文脉，</w:t>
      </w:r>
      <w:proofErr w:type="gramStart"/>
      <w:r>
        <w:rPr>
          <w:rFonts w:hint="eastAsia"/>
        </w:rPr>
        <w:t>抓文章</w:t>
      </w:r>
      <w:proofErr w:type="gramEnd"/>
      <w:r>
        <w:rPr>
          <w:rFonts w:hint="eastAsia"/>
        </w:rPr>
        <w:t>的大语境，关注行文逻辑，把握对称句式、对比手法，综合试卷上的各种有效信息来推断理解关键信息的思维习惯，提高文言文阅读的准确性。 先以期中试卷上的文言文为例，请学生有意识地综合试卷上的已知信息、把握文章脉络、论证逻辑来思考在考试中的难点，在此过程中构建</w:t>
      </w:r>
      <w:proofErr w:type="gramStart"/>
      <w:r>
        <w:rPr>
          <w:rFonts w:hint="eastAsia"/>
        </w:rPr>
        <w:t>学生学生</w:t>
      </w:r>
      <w:proofErr w:type="gramEnd"/>
      <w:r>
        <w:rPr>
          <w:rFonts w:hint="eastAsia"/>
        </w:rPr>
        <w:t>通过梳理文脉，筛选已知信息，推断关键信息的思维方式，然后再通过自主练习的方式，强化这种阅读思考的方式，逐渐形成习惯。</w:t>
      </w:r>
    </w:p>
    <w:p w:rsidR="0003227F" w:rsidRDefault="0003227F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03227F" w:rsidRDefault="00B17D53">
      <w:r>
        <w:rPr>
          <w:rFonts w:ascii="宋体" w:eastAsia="宋体" w:hAnsi="宋体" w:hint="eastAsia"/>
        </w:rPr>
        <w:t>【任务一】</w:t>
      </w:r>
      <w:r>
        <w:rPr>
          <w:rFonts w:hint="eastAsia"/>
        </w:rPr>
        <w:t>温故知新：</w:t>
      </w:r>
    </w:p>
    <w:p w:rsidR="0003227F" w:rsidRDefault="00B17D53">
      <w:r>
        <w:rPr>
          <w:rFonts w:hint="eastAsia"/>
        </w:rPr>
        <w:t>请你阅读下面筛选过的内容，推断考场阅读难点信息并说一说你的推断思路。</w:t>
      </w:r>
    </w:p>
    <w:p w:rsidR="0003227F" w:rsidRDefault="00B17D53">
      <w:pPr>
        <w:rPr>
          <w:b/>
        </w:rPr>
      </w:pPr>
      <w:r>
        <w:rPr>
          <w:rFonts w:hint="eastAsia"/>
        </w:rPr>
        <w:t>考场阅读难点：</w:t>
      </w:r>
      <w:r>
        <w:rPr>
          <w:rFonts w:hint="eastAsia"/>
          <w:b/>
        </w:rPr>
        <w:t>曹彬是不是本文中的“豪杰”</w:t>
      </w:r>
    </w:p>
    <w:p w:rsidR="0003227F" w:rsidRDefault="00B17D53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成而</w:t>
      </w:r>
      <w:proofErr w:type="gramStart"/>
      <w:r>
        <w:rPr>
          <w:rFonts w:ascii="楷体" w:eastAsia="楷体" w:hAnsi="楷体" w:cs="楷体" w:hint="eastAsia"/>
        </w:rPr>
        <w:t>不</w:t>
      </w:r>
      <w:proofErr w:type="gramEnd"/>
      <w:r>
        <w:rPr>
          <w:rFonts w:ascii="楷体" w:eastAsia="楷体" w:hAnsi="楷体" w:cs="楷体" w:hint="eastAsia"/>
        </w:rPr>
        <w:t>倾，败而不亡，存乎其量之所持而已，智非所及也。......</w:t>
      </w:r>
    </w:p>
    <w:p w:rsidR="0003227F" w:rsidRDefault="00B17D53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项羽不足以持败，</w:t>
      </w:r>
      <w:proofErr w:type="gramStart"/>
      <w:r>
        <w:rPr>
          <w:rFonts w:ascii="楷体" w:eastAsia="楷体" w:hAnsi="楷体" w:cs="楷体" w:hint="eastAsia"/>
        </w:rPr>
        <w:t>一</w:t>
      </w:r>
      <w:proofErr w:type="gramEnd"/>
      <w:r>
        <w:rPr>
          <w:rFonts w:ascii="楷体" w:eastAsia="楷体" w:hAnsi="楷体" w:cs="楷体" w:hint="eastAsia"/>
        </w:rPr>
        <w:t>摧垓下，遂愤</w:t>
      </w:r>
      <w:proofErr w:type="gramStart"/>
      <w:r>
        <w:rPr>
          <w:rFonts w:ascii="楷体" w:eastAsia="楷体" w:hAnsi="楷体" w:cs="楷体" w:hint="eastAsia"/>
        </w:rPr>
        <w:t>恚</w:t>
      </w:r>
      <w:proofErr w:type="gramEnd"/>
      <w:r>
        <w:rPr>
          <w:rFonts w:ascii="楷体" w:eastAsia="楷体" w:hAnsi="楷体" w:cs="楷体" w:hint="eastAsia"/>
        </w:rPr>
        <w:t>失守而自刭，量不足以胜之也。......羽可以居胜而不可以持败，故败则必亡。存勖可以忍败而不足以处胜，故胜则必倾，一也。......李嗣源定入汴之策，既灭朱友贞，一入汴而以头触嗣源曰：“天下与尔共之。”</w:t>
      </w:r>
      <w:bookmarkStart w:id="1" w:name="_Hlk20771729"/>
      <w:r>
        <w:rPr>
          <w:rFonts w:ascii="楷体" w:eastAsia="楷体" w:hAnsi="楷体" w:cs="楷体" w:hint="eastAsia"/>
        </w:rPr>
        <w:t>卒为</w:t>
      </w:r>
      <w:proofErr w:type="gramStart"/>
      <w:r>
        <w:rPr>
          <w:rFonts w:ascii="楷体" w:eastAsia="楷体" w:hAnsi="楷体" w:cs="楷体" w:hint="eastAsia"/>
        </w:rPr>
        <w:t>嗣</w:t>
      </w:r>
      <w:proofErr w:type="gramEnd"/>
      <w:r>
        <w:rPr>
          <w:rFonts w:ascii="楷体" w:eastAsia="楷体" w:hAnsi="楷体" w:cs="楷体" w:hint="eastAsia"/>
        </w:rPr>
        <w:t>源所迫</w:t>
      </w:r>
      <w:bookmarkEnd w:id="1"/>
      <w:r>
        <w:rPr>
          <w:rFonts w:ascii="楷体" w:eastAsia="楷体" w:hAnsi="楷体" w:cs="楷体" w:hint="eastAsia"/>
        </w:rPr>
        <w:t>，身死国灭，量不足以受之也。......而存勖不能者，量尽于争战之中，胜出于意外而弗能自抑也。</w:t>
      </w:r>
    </w:p>
    <w:p w:rsidR="0003227F" w:rsidRDefault="00B17D53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汉高一败彭城，再败荥阳，</w:t>
      </w:r>
      <w:proofErr w:type="gramStart"/>
      <w:r>
        <w:rPr>
          <w:rFonts w:ascii="楷体" w:eastAsia="楷体" w:hAnsi="楷体" w:cs="楷体" w:hint="eastAsia"/>
        </w:rPr>
        <w:t>跳身孤走</w:t>
      </w:r>
      <w:proofErr w:type="gramEnd"/>
      <w:r>
        <w:rPr>
          <w:rFonts w:ascii="楷体" w:eastAsia="楷体" w:hAnsi="楷体" w:cs="楷体" w:hint="eastAsia"/>
        </w:rPr>
        <w:t>，而神不为怵，故</w:t>
      </w:r>
      <w:proofErr w:type="gramStart"/>
      <w:r>
        <w:rPr>
          <w:rFonts w:ascii="楷体" w:eastAsia="楷体" w:hAnsi="楷体" w:cs="楷体" w:hint="eastAsia"/>
        </w:rPr>
        <w:t>项羽终屈其难</w:t>
      </w:r>
      <w:proofErr w:type="gramEnd"/>
      <w:r>
        <w:rPr>
          <w:rFonts w:ascii="楷体" w:eastAsia="楷体" w:hAnsi="楷体" w:cs="楷体" w:hint="eastAsia"/>
        </w:rPr>
        <w:t>折之锋。宋祖端居汴京，</w:t>
      </w:r>
      <w:bookmarkStart w:id="2" w:name="_Hlk20771754"/>
      <w:r>
        <w:rPr>
          <w:rFonts w:ascii="楷体" w:eastAsia="楷体" w:hAnsi="楷体" w:cs="楷体" w:hint="eastAsia"/>
        </w:rPr>
        <w:t>曹彬为下江南</w:t>
      </w:r>
      <w:bookmarkEnd w:id="2"/>
      <w:r>
        <w:rPr>
          <w:rFonts w:ascii="楷体" w:eastAsia="楷体" w:hAnsi="楷体" w:cs="楷体" w:hint="eastAsia"/>
        </w:rPr>
        <w:t>，收六十余年割据不服数千里之疆土，而不轻授以使相，故功臣</w:t>
      </w:r>
      <w:proofErr w:type="gramStart"/>
      <w:r>
        <w:rPr>
          <w:rFonts w:ascii="楷体" w:eastAsia="楷体" w:hAnsi="楷体" w:cs="楷体" w:hint="eastAsia"/>
        </w:rPr>
        <w:t>终安臣</w:t>
      </w:r>
      <w:proofErr w:type="gramEnd"/>
      <w:r>
        <w:rPr>
          <w:rFonts w:ascii="楷体" w:eastAsia="楷体" w:hAnsi="楷体" w:cs="楷体" w:hint="eastAsia"/>
        </w:rPr>
        <w:t>节而天下定。成大业者，在量而不在智，明矣。量者，定体</w:t>
      </w:r>
      <w:proofErr w:type="gramStart"/>
      <w:r>
        <w:rPr>
          <w:rFonts w:ascii="楷体" w:eastAsia="楷体" w:hAnsi="楷体" w:cs="楷体" w:hint="eastAsia"/>
        </w:rPr>
        <w:t>于恒者</w:t>
      </w:r>
      <w:proofErr w:type="gramEnd"/>
      <w:r>
        <w:rPr>
          <w:rFonts w:ascii="楷体" w:eastAsia="楷体" w:hAnsi="楷体" w:cs="楷体" w:hint="eastAsia"/>
        </w:rPr>
        <w:t>也......败</w:t>
      </w:r>
      <w:proofErr w:type="gramStart"/>
      <w:r>
        <w:rPr>
          <w:rFonts w:ascii="楷体" w:eastAsia="楷体" w:hAnsi="楷体" w:cs="楷体" w:hint="eastAsia"/>
        </w:rPr>
        <w:t>则唯死而已</w:t>
      </w:r>
      <w:proofErr w:type="gramEnd"/>
      <w:r>
        <w:rPr>
          <w:rFonts w:ascii="楷体" w:eastAsia="楷体" w:hAnsi="楷体" w:cs="楷体" w:hint="eastAsia"/>
        </w:rPr>
        <w:t>，胜则骄淫侈靡，无所</w:t>
      </w:r>
      <w:proofErr w:type="gramStart"/>
      <w:r>
        <w:rPr>
          <w:rFonts w:ascii="楷体" w:eastAsia="楷体" w:hAnsi="楷体" w:cs="楷体" w:hint="eastAsia"/>
        </w:rPr>
        <w:t>汔</w:t>
      </w:r>
      <w:proofErr w:type="gramEnd"/>
      <w:r>
        <w:rPr>
          <w:rFonts w:ascii="楷体" w:eastAsia="楷体" w:hAnsi="楷体" w:cs="楷体" w:hint="eastAsia"/>
        </w:rPr>
        <w:t>止，羽、存</w:t>
      </w:r>
      <w:proofErr w:type="gramStart"/>
      <w:r>
        <w:rPr>
          <w:rFonts w:ascii="楷体" w:eastAsia="楷体" w:hAnsi="楷体" w:cs="楷体" w:hint="eastAsia"/>
        </w:rPr>
        <w:t>勖</w:t>
      </w:r>
      <w:proofErr w:type="gramEnd"/>
      <w:r>
        <w:rPr>
          <w:rFonts w:ascii="楷体" w:eastAsia="楷体" w:hAnsi="楷体" w:cs="楷体" w:hint="eastAsia"/>
        </w:rPr>
        <w:t>之以</w:t>
      </w:r>
      <w:proofErr w:type="gramStart"/>
      <w:r>
        <w:rPr>
          <w:rFonts w:ascii="楷体" w:eastAsia="楷体" w:hAnsi="楷体" w:cs="楷体" w:hint="eastAsia"/>
        </w:rPr>
        <w:t>倾败终也</w:t>
      </w:r>
      <w:proofErr w:type="gramEnd"/>
      <w:r>
        <w:rPr>
          <w:rFonts w:ascii="楷体" w:eastAsia="楷体" w:hAnsi="楷体" w:cs="楷体" w:hint="eastAsia"/>
        </w:rPr>
        <w:t>，决于此耳。</w:t>
      </w:r>
    </w:p>
    <w:p w:rsidR="0003227F" w:rsidRDefault="00B17D53">
      <w:pPr>
        <w:ind w:firstLineChars="200" w:firstLine="420"/>
      </w:pPr>
      <w:r>
        <w:rPr>
          <w:rFonts w:ascii="楷体" w:eastAsia="楷体" w:hAnsi="楷体" w:cs="楷体" w:hint="eastAsia"/>
        </w:rPr>
        <w:t>生之与死，成之与败，皆理势之必有，相为</w:t>
      </w:r>
      <w:proofErr w:type="gramStart"/>
      <w:r>
        <w:rPr>
          <w:rFonts w:ascii="楷体" w:eastAsia="楷体" w:hAnsi="楷体" w:cs="楷体" w:hint="eastAsia"/>
        </w:rPr>
        <w:t>圜</w:t>
      </w:r>
      <w:proofErr w:type="gramEnd"/>
      <w:r>
        <w:rPr>
          <w:rFonts w:ascii="楷体" w:eastAsia="楷体" w:hAnsi="楷体" w:cs="楷体" w:hint="eastAsia"/>
        </w:rPr>
        <w:t>转而不可测者也。......生死死生，成败败成，流转于时势，而皆有量以受之，如丸善走，不能踰越于盘中。</w:t>
      </w:r>
      <w:bookmarkStart w:id="3" w:name="_Hlk20771385"/>
      <w:r>
        <w:rPr>
          <w:rFonts w:ascii="楷体" w:eastAsia="楷体" w:hAnsi="楷体" w:cs="楷体" w:hint="eastAsia"/>
        </w:rPr>
        <w:t>......</w:t>
      </w:r>
      <w:bookmarkEnd w:id="3"/>
      <w:r>
        <w:rPr>
          <w:rFonts w:ascii="楷体" w:eastAsia="楷体" w:hAnsi="楷体" w:cs="楷体" w:hint="eastAsia"/>
        </w:rPr>
        <w:t xml:space="preserve">豪杰之与凡民，其大辨也在此夫！      </w:t>
      </w:r>
      <w:r>
        <w:rPr>
          <w:rFonts w:hint="eastAsia"/>
        </w:rPr>
        <w:t xml:space="preserve">                              </w:t>
      </w:r>
      <w:r>
        <w:rPr>
          <w:rFonts w:ascii="Calibri" w:eastAsia="宋体" w:hAnsi="Calibri" w:hint="eastAsia"/>
        </w:rPr>
        <w:t>（</w:t>
      </w:r>
      <w:r>
        <w:rPr>
          <w:rFonts w:hint="eastAsia"/>
        </w:rPr>
        <w:t>取材于清·王夫之</w:t>
      </w:r>
      <w:r>
        <w:rPr>
          <w:rFonts w:ascii="Calibri" w:eastAsia="宋体" w:hAnsi="Calibri" w:hint="eastAsia"/>
        </w:rPr>
        <w:t>《</w:t>
      </w:r>
      <w:r>
        <w:rPr>
          <w:rFonts w:hint="eastAsia"/>
        </w:rPr>
        <w:t>读通鉴论</w:t>
      </w:r>
      <w:r>
        <w:rPr>
          <w:rFonts w:ascii="Calibri" w:eastAsia="宋体" w:hAnsi="Calibri" w:hint="eastAsia"/>
        </w:rPr>
        <w:t>》）</w:t>
      </w:r>
    </w:p>
    <w:p w:rsidR="0003227F" w:rsidRDefault="00B17D53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注释：</w:t>
      </w:r>
      <w:bookmarkStart w:id="4" w:name="_Hlk11504395"/>
      <w:r>
        <w:rPr>
          <w:rFonts w:ascii="宋体" w:eastAsia="宋体" w:hAnsi="宋体" w:hint="eastAsia"/>
          <w:sz w:val="18"/>
          <w:szCs w:val="18"/>
        </w:rPr>
        <w:t>【</w:t>
      </w:r>
      <w:r>
        <w:rPr>
          <w:rFonts w:ascii="宋体" w:eastAsia="宋体" w:hAnsi="宋体"/>
          <w:sz w:val="18"/>
          <w:szCs w:val="18"/>
        </w:rPr>
        <w:t>1】</w:t>
      </w:r>
      <w:bookmarkEnd w:id="4"/>
      <w:r>
        <w:rPr>
          <w:rFonts w:ascii="宋体" w:eastAsia="宋体" w:hAnsi="宋体" w:hint="eastAsia"/>
          <w:sz w:val="18"/>
          <w:szCs w:val="18"/>
          <w:u w:val="single"/>
        </w:rPr>
        <w:t>李存勖：后唐开国皇帝</w:t>
      </w:r>
      <w:r>
        <w:rPr>
          <w:rFonts w:ascii="宋体" w:eastAsia="宋体" w:hAnsi="宋体" w:hint="eastAsia"/>
          <w:sz w:val="18"/>
          <w:szCs w:val="18"/>
        </w:rPr>
        <w:t>。</w:t>
      </w:r>
    </w:p>
    <w:p w:rsidR="0003227F" w:rsidRDefault="00B17D53">
      <w:pPr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 xml:space="preserve">推断思路：[提示： 1、论点、论据、论证及三要素之间的关系  </w:t>
      </w:r>
    </w:p>
    <w:p w:rsidR="0003227F" w:rsidRDefault="00B17D53">
      <w:pPr>
        <w:numPr>
          <w:ilvl w:val="0"/>
          <w:numId w:val="1"/>
        </w:numPr>
        <w:ind w:firstLineChars="900" w:firstLine="1897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对称句式、对比手法</w:t>
      </w:r>
    </w:p>
    <w:p w:rsidR="0003227F" w:rsidRDefault="00B17D53">
      <w:pPr>
        <w:numPr>
          <w:ilvl w:val="0"/>
          <w:numId w:val="1"/>
        </w:numPr>
        <w:ind w:firstLineChars="900" w:firstLine="1897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关注注释]</w:t>
      </w:r>
    </w:p>
    <w:p w:rsidR="0003227F" w:rsidRDefault="00B17D53">
      <w:pPr>
        <w:spacing w:line="360" w:lineRule="auto"/>
        <w:rPr>
          <w:rFonts w:ascii="黑体" w:eastAsia="黑体" w:hAnsi="黑体" w:cs="黑体"/>
          <w:b/>
          <w:bCs/>
          <w:szCs w:val="21"/>
          <w:u w:val="single"/>
        </w:rPr>
      </w:pPr>
      <w:r>
        <w:rPr>
          <w:rFonts w:ascii="黑体" w:eastAsia="黑体" w:hAnsi="黑体" w:cs="黑体" w:hint="eastAsia"/>
          <w:b/>
          <w:bCs/>
          <w:szCs w:val="21"/>
          <w:u w:val="single"/>
        </w:rPr>
        <w:t xml:space="preserve">                                                                                  </w:t>
      </w:r>
    </w:p>
    <w:p w:rsidR="0003227F" w:rsidRDefault="00B17D53">
      <w:pPr>
        <w:spacing w:line="360" w:lineRule="auto"/>
        <w:rPr>
          <w:rFonts w:ascii="黑体" w:eastAsia="黑体" w:hAnsi="黑体" w:cs="黑体"/>
          <w:b/>
          <w:bCs/>
          <w:szCs w:val="21"/>
          <w:u w:val="single"/>
        </w:rPr>
      </w:pPr>
      <w:r>
        <w:rPr>
          <w:rFonts w:ascii="黑体" w:eastAsia="黑体" w:hAnsi="黑体" w:cs="黑体" w:hint="eastAsia"/>
          <w:b/>
          <w:bCs/>
          <w:szCs w:val="21"/>
          <w:u w:val="single"/>
        </w:rPr>
        <w:t xml:space="preserve">                                                                                  </w:t>
      </w:r>
    </w:p>
    <w:p w:rsidR="0003227F" w:rsidRDefault="00B17D53">
      <w:pPr>
        <w:spacing w:line="360" w:lineRule="auto"/>
        <w:rPr>
          <w:rFonts w:ascii="黑体" w:eastAsia="黑体" w:hAnsi="黑体" w:cs="黑体"/>
          <w:b/>
          <w:bCs/>
          <w:szCs w:val="21"/>
          <w:u w:val="single"/>
        </w:rPr>
      </w:pPr>
      <w:r>
        <w:rPr>
          <w:rFonts w:ascii="黑体" w:eastAsia="黑体" w:hAnsi="黑体" w:cs="黑体" w:hint="eastAsia"/>
          <w:b/>
          <w:bCs/>
          <w:szCs w:val="21"/>
          <w:u w:val="single"/>
        </w:rPr>
        <w:lastRenderedPageBreak/>
        <w:t xml:space="preserve">                                                                                  </w:t>
      </w:r>
    </w:p>
    <w:p w:rsidR="0003227F" w:rsidRDefault="00B17D53">
      <w:pPr>
        <w:spacing w:line="360" w:lineRule="auto"/>
        <w:rPr>
          <w:rFonts w:ascii="黑体" w:eastAsia="黑体" w:hAnsi="黑体" w:cs="黑体"/>
          <w:b/>
          <w:bCs/>
          <w:szCs w:val="21"/>
          <w:u w:val="single"/>
        </w:rPr>
      </w:pPr>
      <w:r>
        <w:rPr>
          <w:rFonts w:ascii="黑体" w:eastAsia="黑体" w:hAnsi="黑体" w:cs="黑体" w:hint="eastAsia"/>
          <w:b/>
          <w:bCs/>
          <w:szCs w:val="21"/>
          <w:u w:val="single"/>
        </w:rPr>
        <w:t xml:space="preserve">                                                                                </w:t>
      </w:r>
    </w:p>
    <w:p w:rsidR="0003227F" w:rsidRDefault="00B17D53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hint="eastAsia"/>
          <w:b/>
          <w:bCs/>
        </w:rPr>
        <w:t>小结：</w:t>
      </w:r>
      <w:r>
        <w:rPr>
          <w:rFonts w:hint="eastAsia"/>
          <w:b/>
          <w:bCs/>
          <w:u w:val="single"/>
        </w:rPr>
        <w:t xml:space="preserve">                                                                          </w:t>
      </w:r>
    </w:p>
    <w:p w:rsidR="0003227F" w:rsidRDefault="00B17D53">
      <w:pPr>
        <w:jc w:val="left"/>
      </w:pPr>
      <w:r>
        <w:rPr>
          <w:rFonts w:ascii="Times New Roman" w:eastAsia="宋体" w:hAnsi="Times New Roman" w:cs="Times New Roman"/>
        </w:rPr>
        <w:t>【任务二】</w:t>
      </w:r>
      <w:r>
        <w:rPr>
          <w:rFonts w:hint="eastAsia"/>
        </w:rPr>
        <w:t>牛刀小试：</w:t>
      </w:r>
    </w:p>
    <w:p w:rsidR="0003227F" w:rsidRDefault="00B17D53">
      <w:pPr>
        <w:jc w:val="left"/>
      </w:pPr>
      <w:r>
        <w:rPr>
          <w:rFonts w:hint="eastAsia"/>
        </w:rPr>
        <w:t>阅读下面文段，推断“夫子之圣，非不光于</w:t>
      </w:r>
      <w:proofErr w:type="gramStart"/>
      <w:r>
        <w:rPr>
          <w:rFonts w:hint="eastAsia"/>
        </w:rPr>
        <w:t>稷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契</w:t>
      </w:r>
      <w:proofErr w:type="gramEnd"/>
      <w:r>
        <w:rPr>
          <w:rFonts w:hint="eastAsia"/>
        </w:rPr>
        <w:t>”的含义。</w:t>
      </w:r>
    </w:p>
    <w:p w:rsidR="0003227F" w:rsidRDefault="00B17D53">
      <w:pPr>
        <w:spacing w:line="370" w:lineRule="exact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昔鲁哀</w:t>
      </w:r>
      <w:proofErr w:type="gramStart"/>
      <w:r>
        <w:rPr>
          <w:rFonts w:ascii="楷体" w:eastAsia="楷体" w:hAnsi="楷体" w:cs="楷体" w:hint="eastAsia"/>
        </w:rPr>
        <w:t>公遥慕稷、契</w:t>
      </w:r>
      <w:proofErr w:type="gramEnd"/>
      <w:r>
        <w:rPr>
          <w:rFonts w:ascii="楷体" w:eastAsia="楷体" w:hAnsi="楷体" w:cs="楷体" w:hint="eastAsia"/>
        </w:rPr>
        <w:t>之贤，而不觉孔丘之圣；齐景公高仰管仲之谋，而不知晏婴之智；张</w:t>
      </w:r>
      <w:proofErr w:type="gramStart"/>
      <w:r>
        <w:rPr>
          <w:rFonts w:ascii="楷体" w:eastAsia="楷体" w:hAnsi="楷体" w:cs="楷体" w:hint="eastAsia"/>
        </w:rPr>
        <w:t>伯松远羡仲</w:t>
      </w:r>
      <w:proofErr w:type="gramEnd"/>
      <w:r>
        <w:rPr>
          <w:rFonts w:ascii="楷体" w:eastAsia="楷体" w:hAnsi="楷体" w:cs="楷体" w:hint="eastAsia"/>
        </w:rPr>
        <w:t>舒之博，近遗扬子云之美。</w:t>
      </w:r>
      <w:r>
        <w:rPr>
          <w:rFonts w:ascii="楷体" w:eastAsia="楷体" w:hAnsi="楷体" w:cs="楷体" w:hint="eastAsia"/>
          <w:u w:val="single"/>
        </w:rPr>
        <w:t>夫子之圣，非不光于</w:t>
      </w:r>
      <w:proofErr w:type="gramStart"/>
      <w:r>
        <w:rPr>
          <w:rFonts w:ascii="楷体" w:eastAsia="楷体" w:hAnsi="楷体" w:cs="楷体" w:hint="eastAsia"/>
          <w:u w:val="single"/>
        </w:rPr>
        <w:t>稷</w:t>
      </w:r>
      <w:proofErr w:type="gramEnd"/>
      <w:r>
        <w:rPr>
          <w:rFonts w:ascii="楷体" w:eastAsia="楷体" w:hAnsi="楷体" w:cs="楷体" w:hint="eastAsia"/>
          <w:u w:val="single"/>
        </w:rPr>
        <w:t>、</w:t>
      </w:r>
      <w:proofErr w:type="gramStart"/>
      <w:r>
        <w:rPr>
          <w:rFonts w:ascii="楷体" w:eastAsia="楷体" w:hAnsi="楷体" w:cs="楷体" w:hint="eastAsia"/>
          <w:u w:val="single"/>
        </w:rPr>
        <w:t>契</w:t>
      </w:r>
      <w:proofErr w:type="gramEnd"/>
      <w:r>
        <w:rPr>
          <w:rFonts w:ascii="楷体" w:eastAsia="楷体" w:hAnsi="楷体" w:cs="楷体" w:hint="eastAsia"/>
        </w:rPr>
        <w:t>；晏婴之贤，非有减于管仲；扬子云之才，非为劣于董仲舒，然而</w:t>
      </w:r>
      <w:proofErr w:type="gramStart"/>
      <w:r>
        <w:rPr>
          <w:rFonts w:ascii="楷体" w:eastAsia="楷体" w:hAnsi="楷体" w:cs="楷体" w:hint="eastAsia"/>
        </w:rPr>
        <w:t>弗</w:t>
      </w:r>
      <w:proofErr w:type="gramEnd"/>
      <w:r>
        <w:rPr>
          <w:rFonts w:ascii="楷体" w:eastAsia="楷体" w:hAnsi="楷体" w:cs="楷体" w:hint="eastAsia"/>
        </w:rPr>
        <w:t>贵者，岂非重古而轻今，</w:t>
      </w:r>
      <w:proofErr w:type="gramStart"/>
      <w:r>
        <w:rPr>
          <w:rFonts w:ascii="楷体" w:eastAsia="楷体" w:hAnsi="楷体" w:cs="楷体" w:hint="eastAsia"/>
        </w:rPr>
        <w:t>珍远而鄙</w:t>
      </w:r>
      <w:proofErr w:type="gramEnd"/>
      <w:r>
        <w:rPr>
          <w:rFonts w:ascii="楷体" w:eastAsia="楷体" w:hAnsi="楷体" w:cs="楷体" w:hint="eastAsia"/>
        </w:rPr>
        <w:t>近，贵耳而贱目，崇名</w:t>
      </w:r>
      <w:proofErr w:type="gramStart"/>
      <w:r>
        <w:rPr>
          <w:rFonts w:ascii="楷体" w:eastAsia="楷体" w:hAnsi="楷体" w:cs="楷体" w:hint="eastAsia"/>
        </w:rPr>
        <w:t>而毁实邪</w:t>
      </w:r>
      <w:proofErr w:type="gramEnd"/>
      <w:r>
        <w:rPr>
          <w:rFonts w:ascii="楷体" w:eastAsia="楷体" w:hAnsi="楷体" w:cs="楷体" w:hint="eastAsia"/>
        </w:rPr>
        <w:t>？</w:t>
      </w:r>
    </w:p>
    <w:p w:rsidR="0003227F" w:rsidRDefault="00B17D53">
      <w:pPr>
        <w:spacing w:line="370" w:lineRule="exact"/>
        <w:jc w:val="right"/>
        <w:rPr>
          <w:rFonts w:ascii="Calibri" w:eastAsia="宋体" w:hAnsi="Calibri"/>
        </w:rPr>
      </w:pPr>
      <w:r>
        <w:rPr>
          <w:rFonts w:ascii="Calibri" w:eastAsia="宋体" w:hAnsi="Calibri" w:hint="eastAsia"/>
        </w:rPr>
        <w:t>（</w:t>
      </w:r>
      <w:r>
        <w:rPr>
          <w:rFonts w:hint="eastAsia"/>
        </w:rPr>
        <w:t>取材于北齐·刘昼</w:t>
      </w:r>
      <w:r>
        <w:rPr>
          <w:rFonts w:ascii="Calibri" w:eastAsia="宋体" w:hAnsi="Calibri" w:hint="eastAsia"/>
        </w:rPr>
        <w:t>《</w:t>
      </w:r>
      <w:r>
        <w:rPr>
          <w:rFonts w:hint="eastAsia"/>
        </w:rPr>
        <w:t>刘子</w:t>
      </w:r>
      <w:r>
        <w:rPr>
          <w:rFonts w:ascii="Calibri" w:eastAsia="宋体" w:hAnsi="Calibri" w:hint="eastAsia"/>
        </w:rPr>
        <w:t>》）</w:t>
      </w:r>
    </w:p>
    <w:p w:rsidR="0003227F" w:rsidRDefault="00B17D53">
      <w:pPr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推断思路：[提示： 1、筛选论点、论据、论证内容</w:t>
      </w:r>
    </w:p>
    <w:p w:rsidR="0003227F" w:rsidRDefault="00B17D53">
      <w:pPr>
        <w:numPr>
          <w:ilvl w:val="0"/>
          <w:numId w:val="2"/>
        </w:numPr>
        <w:ind w:firstLineChars="900" w:firstLine="1897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 xml:space="preserve">梳理三要素之间的关系 </w:t>
      </w:r>
    </w:p>
    <w:p w:rsidR="0003227F" w:rsidRDefault="00B17D53">
      <w:pPr>
        <w:ind w:firstLineChars="900" w:firstLine="1897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3、考虑对称句式、对比手法]</w:t>
      </w:r>
    </w:p>
    <w:p w:rsidR="0003227F" w:rsidRDefault="00B17D53">
      <w:pPr>
        <w:spacing w:line="360" w:lineRule="auto"/>
        <w:rPr>
          <w:rFonts w:ascii="黑体" w:eastAsia="黑体" w:hAnsi="黑体" w:cs="黑体"/>
          <w:b/>
          <w:bCs/>
          <w:szCs w:val="21"/>
          <w:u w:val="single"/>
        </w:rPr>
      </w:pPr>
      <w:r>
        <w:rPr>
          <w:rFonts w:ascii="黑体" w:eastAsia="黑体" w:hAnsi="黑体" w:cs="黑体" w:hint="eastAsia"/>
          <w:b/>
          <w:bCs/>
          <w:szCs w:val="21"/>
          <w:u w:val="single"/>
        </w:rPr>
        <w:t xml:space="preserve">                                                                                  </w:t>
      </w:r>
    </w:p>
    <w:p w:rsidR="0003227F" w:rsidRDefault="00B17D53">
      <w:pPr>
        <w:spacing w:line="360" w:lineRule="auto"/>
        <w:rPr>
          <w:rFonts w:ascii="黑体" w:eastAsia="黑体" w:hAnsi="黑体" w:cs="黑体"/>
          <w:b/>
          <w:bCs/>
          <w:szCs w:val="21"/>
          <w:u w:val="single"/>
        </w:rPr>
      </w:pPr>
      <w:r>
        <w:rPr>
          <w:rFonts w:ascii="黑体" w:eastAsia="黑体" w:hAnsi="黑体" w:cs="黑体" w:hint="eastAsia"/>
          <w:b/>
          <w:bCs/>
          <w:szCs w:val="21"/>
          <w:u w:val="single"/>
        </w:rPr>
        <w:t xml:space="preserve">                                                                                  </w:t>
      </w:r>
    </w:p>
    <w:p w:rsidR="0003227F" w:rsidRDefault="00B17D53">
      <w:pPr>
        <w:spacing w:line="360" w:lineRule="auto"/>
        <w:rPr>
          <w:rFonts w:ascii="黑体" w:eastAsia="黑体" w:hAnsi="黑体" w:cs="黑体"/>
          <w:b/>
          <w:bCs/>
          <w:szCs w:val="21"/>
          <w:u w:val="single"/>
        </w:rPr>
      </w:pPr>
      <w:r>
        <w:rPr>
          <w:rFonts w:ascii="黑体" w:eastAsia="黑体" w:hAnsi="黑体" w:cs="黑体" w:hint="eastAsia"/>
          <w:b/>
          <w:bCs/>
          <w:szCs w:val="21"/>
          <w:u w:val="single"/>
        </w:rPr>
        <w:t xml:space="preserve">                                                                                  </w:t>
      </w:r>
    </w:p>
    <w:p w:rsidR="0003227F" w:rsidRDefault="00B17D53">
      <w:pPr>
        <w:spacing w:line="360" w:lineRule="auto"/>
        <w:rPr>
          <w:rFonts w:ascii="宋体" w:eastAsia="宋体" w:hAnsi="宋体"/>
          <w:sz w:val="18"/>
          <w:szCs w:val="18"/>
          <w:u w:val="single"/>
        </w:rPr>
      </w:pPr>
      <w:r>
        <w:rPr>
          <w:rFonts w:hint="eastAsia"/>
          <w:b/>
          <w:bCs/>
        </w:rPr>
        <w:t>结论：</w:t>
      </w:r>
      <w:r>
        <w:rPr>
          <w:rFonts w:hint="eastAsia"/>
          <w:b/>
          <w:bCs/>
          <w:u w:val="single"/>
        </w:rPr>
        <w:t xml:space="preserve">                                                                          </w:t>
      </w:r>
    </w:p>
    <w:p w:rsidR="0003227F" w:rsidRDefault="0003227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03227F" w:rsidRDefault="0003227F">
      <w:pPr>
        <w:rPr>
          <w:rFonts w:ascii="宋体" w:eastAsia="宋体" w:hAnsi="宋体"/>
        </w:rPr>
      </w:pPr>
    </w:p>
    <w:sectPr w:rsidR="0003227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A5" w:rsidRDefault="003B71A5" w:rsidP="00BC7F61">
      <w:r>
        <w:separator/>
      </w:r>
    </w:p>
  </w:endnote>
  <w:endnote w:type="continuationSeparator" w:id="0">
    <w:p w:rsidR="003B71A5" w:rsidRDefault="003B71A5" w:rsidP="00BC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A5" w:rsidRDefault="003B71A5" w:rsidP="00BC7F61">
      <w:r>
        <w:separator/>
      </w:r>
    </w:p>
  </w:footnote>
  <w:footnote w:type="continuationSeparator" w:id="0">
    <w:p w:rsidR="003B71A5" w:rsidRDefault="003B71A5" w:rsidP="00BC7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B84FA7"/>
    <w:multiLevelType w:val="singleLevel"/>
    <w:tmpl w:val="EDB84FA7"/>
    <w:lvl w:ilvl="0">
      <w:start w:val="2"/>
      <w:numFmt w:val="decimal"/>
      <w:suff w:val="nothing"/>
      <w:lvlText w:val="%1、"/>
      <w:lvlJc w:val="left"/>
    </w:lvl>
  </w:abstractNum>
  <w:abstractNum w:abstractNumId="1">
    <w:nsid w:val="606F4110"/>
    <w:multiLevelType w:val="singleLevel"/>
    <w:tmpl w:val="606F4110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3227F"/>
    <w:rsid w:val="002F0C6B"/>
    <w:rsid w:val="003625BE"/>
    <w:rsid w:val="003B450C"/>
    <w:rsid w:val="003B71A5"/>
    <w:rsid w:val="004C777C"/>
    <w:rsid w:val="00524713"/>
    <w:rsid w:val="00667A26"/>
    <w:rsid w:val="006B04AD"/>
    <w:rsid w:val="006B555B"/>
    <w:rsid w:val="00832D59"/>
    <w:rsid w:val="00834ADA"/>
    <w:rsid w:val="00843418"/>
    <w:rsid w:val="00A06C5A"/>
    <w:rsid w:val="00A344EE"/>
    <w:rsid w:val="00AC399E"/>
    <w:rsid w:val="00B17D53"/>
    <w:rsid w:val="00BC7F61"/>
    <w:rsid w:val="014D3C9E"/>
    <w:rsid w:val="08952D21"/>
    <w:rsid w:val="0B312D42"/>
    <w:rsid w:val="10564896"/>
    <w:rsid w:val="1664539A"/>
    <w:rsid w:val="187641D0"/>
    <w:rsid w:val="18FE125B"/>
    <w:rsid w:val="1ADD29C2"/>
    <w:rsid w:val="1E3D7C5A"/>
    <w:rsid w:val="1E6A22E7"/>
    <w:rsid w:val="1E8D0933"/>
    <w:rsid w:val="20251018"/>
    <w:rsid w:val="21DA54AC"/>
    <w:rsid w:val="220F064C"/>
    <w:rsid w:val="252A7A6E"/>
    <w:rsid w:val="25444877"/>
    <w:rsid w:val="34E55B06"/>
    <w:rsid w:val="36A30222"/>
    <w:rsid w:val="3D66580F"/>
    <w:rsid w:val="3E16515C"/>
    <w:rsid w:val="3FA018F3"/>
    <w:rsid w:val="44CE2E13"/>
    <w:rsid w:val="462B3FF0"/>
    <w:rsid w:val="49FB510C"/>
    <w:rsid w:val="4A3B740A"/>
    <w:rsid w:val="52BE5598"/>
    <w:rsid w:val="55685FF5"/>
    <w:rsid w:val="5DAA28EB"/>
    <w:rsid w:val="5EAC7058"/>
    <w:rsid w:val="64AD7945"/>
    <w:rsid w:val="69FD3F81"/>
    <w:rsid w:val="6D5A2EDB"/>
    <w:rsid w:val="71671049"/>
    <w:rsid w:val="72F0495C"/>
    <w:rsid w:val="78B577AF"/>
    <w:rsid w:val="793E3C67"/>
    <w:rsid w:val="7C6314DB"/>
    <w:rsid w:val="7E4852CF"/>
    <w:rsid w:val="7E4F0683"/>
    <w:rsid w:val="7F50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C7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7F6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7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7F6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C7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7F6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7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7F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方雪葳</cp:lastModifiedBy>
  <cp:revision>17</cp:revision>
  <dcterms:created xsi:type="dcterms:W3CDTF">2020-01-30T09:25:00Z</dcterms:created>
  <dcterms:modified xsi:type="dcterms:W3CDTF">2020-02-05T05:51:00Z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