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4A" w:rsidRDefault="007443BE" w:rsidP="00145F4A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hint="eastAsia"/>
          <w:b/>
          <w:sz w:val="24"/>
        </w:rPr>
        <w:tab/>
      </w:r>
      <w:r w:rsidR="00145F4A"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 w:rsidR="00145F4A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 w:rsidR="00145F4A"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 w:rsidR="00145F4A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4课时学习</w:t>
      </w:r>
      <w:r w:rsidR="00145F4A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45F4A" w:rsidRDefault="00145F4A" w:rsidP="00145F4A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《喜看稻菽千重浪》</w:t>
      </w:r>
    </w:p>
    <w:p w:rsidR="00145F4A" w:rsidRDefault="00145F4A" w:rsidP="00145F4A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45F4A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《心有一团火，温暖众人心》</w:t>
      </w:r>
    </w:p>
    <w:p w:rsidR="00145F4A" w:rsidRDefault="00145F4A" w:rsidP="00145F4A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45F4A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《“探界者”钟扬》</w:t>
      </w:r>
    </w:p>
    <w:p w:rsidR="00145F4A" w:rsidRDefault="00145F4A" w:rsidP="00145F4A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bookmarkEnd w:id="0"/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1311AF" w:rsidRDefault="00145F4A" w:rsidP="001311AF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color w:val="000000" w:themeColor="text1"/>
          <w:sz w:val="28"/>
          <w:szCs w:val="28"/>
        </w:rPr>
      </w:pPr>
      <w:r w:rsidRPr="001311AF">
        <w:rPr>
          <w:rFonts w:ascii="宋体" w:hAnsi="宋体" w:hint="eastAsia"/>
          <w:color w:val="000000" w:themeColor="text1"/>
          <w:sz w:val="28"/>
          <w:szCs w:val="28"/>
        </w:rPr>
        <w:t>阅读课文，回忆课文内容，完成学案，复习人物通讯写作特点，同时积累写作素材；</w:t>
      </w:r>
    </w:p>
    <w:p w:rsidR="001311AF" w:rsidRDefault="00145F4A" w:rsidP="001311AF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color w:val="000000" w:themeColor="text1"/>
          <w:sz w:val="28"/>
          <w:szCs w:val="28"/>
        </w:rPr>
      </w:pPr>
      <w:r w:rsidRPr="001311AF">
        <w:rPr>
          <w:rFonts w:ascii="宋体" w:hAnsi="宋体" w:hint="eastAsia"/>
          <w:color w:val="000000" w:themeColor="text1"/>
          <w:sz w:val="28"/>
          <w:szCs w:val="28"/>
        </w:rPr>
        <w:t>阅读拓展资料，强化对人物通讯写作特点及阅读此类通讯的方法的理解；</w:t>
      </w:r>
    </w:p>
    <w:p w:rsidR="00145F4A" w:rsidRPr="001311AF" w:rsidRDefault="00145F4A" w:rsidP="001311AF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color w:val="000000" w:themeColor="text1"/>
          <w:sz w:val="28"/>
          <w:szCs w:val="28"/>
        </w:rPr>
      </w:pPr>
      <w:r w:rsidRPr="001311AF">
        <w:rPr>
          <w:rFonts w:ascii="宋体" w:hAnsi="宋体" w:hint="eastAsia"/>
          <w:color w:val="000000" w:themeColor="text1"/>
          <w:sz w:val="28"/>
          <w:szCs w:val="28"/>
        </w:rPr>
        <w:t>利用网络资源，独立完成查找、阅读或观看、思考、评价等拓展学习任务，提升综合素养。</w:t>
      </w:r>
    </w:p>
    <w:p w:rsidR="00145F4A" w:rsidRDefault="00145F4A" w:rsidP="00145F4A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145F4A" w:rsidRPr="00145F4A" w:rsidRDefault="00145F4A" w:rsidP="00145F4A">
      <w:pPr>
        <w:adjustRightInd w:val="0"/>
        <w:snapToGrid w:val="0"/>
        <w:spacing w:line="360" w:lineRule="auto"/>
        <w:ind w:left="280" w:hangingChars="100" w:hanging="28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145F4A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1.用总结的人物通讯写作特点，独立完成《心有一团火</w:t>
      </w:r>
      <w:r w:rsidRPr="00145F4A">
        <w:rPr>
          <w:rFonts w:ascii="宋体" w:eastAsia="宋体" w:hAnsi="宋体" w:cs="Times New Roman"/>
          <w:color w:val="000000" w:themeColor="text1"/>
          <w:sz w:val="28"/>
          <w:szCs w:val="28"/>
        </w:rPr>
        <w:t>，温暖众人心</w:t>
      </w:r>
      <w:r w:rsidRPr="00145F4A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》或《心有一团火</w:t>
      </w:r>
      <w:r w:rsidRPr="00145F4A">
        <w:rPr>
          <w:rFonts w:ascii="宋体" w:eastAsia="宋体" w:hAnsi="宋体" w:cs="Times New Roman"/>
          <w:color w:val="000000" w:themeColor="text1"/>
          <w:sz w:val="28"/>
          <w:szCs w:val="28"/>
        </w:rPr>
        <w:t>，温暖众人心</w:t>
      </w:r>
      <w:r w:rsidRPr="00145F4A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》的写作特点分析；</w:t>
      </w:r>
    </w:p>
    <w:p w:rsidR="00145F4A" w:rsidRPr="00C95CAC" w:rsidRDefault="00145F4A" w:rsidP="00C95CAC">
      <w:pPr>
        <w:adjustRightInd w:val="0"/>
        <w:snapToGrid w:val="0"/>
        <w:spacing w:line="360" w:lineRule="auto"/>
        <w:ind w:left="280" w:hangingChars="100" w:hanging="280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145F4A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2.阅读拓展资料，强化对人物通讯的写作特点的理解，同时积累写作素材。</w:t>
      </w:r>
    </w:p>
    <w:p w:rsidR="00145F4A" w:rsidRPr="001C5FC8" w:rsidRDefault="00145F4A" w:rsidP="00145F4A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A7587F" w:rsidRPr="001A07EF" w:rsidRDefault="00145F4A" w:rsidP="00145F4A">
      <w:pPr>
        <w:tabs>
          <w:tab w:val="left" w:pos="2584"/>
          <w:tab w:val="center" w:pos="4213"/>
        </w:tabs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1A07EF">
        <w:rPr>
          <w:rFonts w:ascii="宋体" w:eastAsia="宋体" w:hAnsi="宋体"/>
          <w:b/>
          <w:sz w:val="28"/>
          <w:szCs w:val="28"/>
        </w:rPr>
        <w:t>任务</w:t>
      </w:r>
      <w:r w:rsidRPr="001A07EF">
        <w:rPr>
          <w:rFonts w:ascii="宋体" w:eastAsia="宋体" w:hAnsi="宋体" w:hint="eastAsia"/>
          <w:b/>
          <w:sz w:val="28"/>
          <w:szCs w:val="28"/>
        </w:rPr>
        <w:t>一</w:t>
      </w:r>
      <w:r w:rsidRPr="001A07EF">
        <w:rPr>
          <w:rFonts w:ascii="宋体" w:eastAsia="宋体" w:hAnsi="宋体"/>
          <w:b/>
          <w:sz w:val="28"/>
          <w:szCs w:val="28"/>
        </w:rPr>
        <w:t>：</w:t>
      </w:r>
      <w:r w:rsidRPr="001A07EF">
        <w:rPr>
          <w:rFonts w:ascii="宋体" w:eastAsia="宋体" w:hAnsi="宋体" w:hint="eastAsia"/>
          <w:b/>
          <w:sz w:val="28"/>
          <w:szCs w:val="28"/>
        </w:rPr>
        <w:t>阅读《喜看稻菽千重浪》，完成学案，积累素材。</w:t>
      </w:r>
    </w:p>
    <w:tbl>
      <w:tblPr>
        <w:tblStyle w:val="a3"/>
        <w:tblW w:w="8080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1984"/>
      </w:tblGrid>
      <w:tr w:rsidR="00745432" w:rsidRPr="001A07EF" w:rsidTr="001A07EF">
        <w:trPr>
          <w:trHeight w:val="732"/>
        </w:trPr>
        <w:tc>
          <w:tcPr>
            <w:tcW w:w="2268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小标题</w:t>
            </w:r>
          </w:p>
        </w:tc>
        <w:tc>
          <w:tcPr>
            <w:tcW w:w="1843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典型事例</w:t>
            </w:r>
          </w:p>
        </w:tc>
        <w:tc>
          <w:tcPr>
            <w:tcW w:w="1985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品质</w:t>
            </w:r>
          </w:p>
        </w:tc>
        <w:tc>
          <w:tcPr>
            <w:tcW w:w="1984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事迹分类</w:t>
            </w:r>
          </w:p>
        </w:tc>
      </w:tr>
      <w:tr w:rsidR="00745432" w:rsidRPr="001A07EF" w:rsidTr="001A07EF">
        <w:trPr>
          <w:trHeight w:val="768"/>
        </w:trPr>
        <w:tc>
          <w:tcPr>
            <w:tcW w:w="2268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曾记否，到中流击水</w:t>
            </w:r>
          </w:p>
        </w:tc>
        <w:tc>
          <w:tcPr>
            <w:tcW w:w="1843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5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4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rFonts w:ascii="宋体" w:hAnsi="宋体"/>
                <w:sz w:val="24"/>
                <w:szCs w:val="21"/>
              </w:rPr>
            </w:pPr>
            <w:r w:rsidRPr="001A07EF">
              <w:rPr>
                <w:rFonts w:ascii="宋体" w:hAnsi="宋体" w:hint="eastAsia"/>
                <w:sz w:val="24"/>
                <w:szCs w:val="21"/>
              </w:rPr>
              <w:t>工作态度、方法</w:t>
            </w:r>
          </w:p>
        </w:tc>
      </w:tr>
      <w:tr w:rsidR="00745432" w:rsidTr="001A07EF">
        <w:trPr>
          <w:trHeight w:val="768"/>
        </w:trPr>
        <w:tc>
          <w:tcPr>
            <w:tcW w:w="2268" w:type="dxa"/>
          </w:tcPr>
          <w:p w:rsidR="00745432" w:rsidRDefault="00745432" w:rsidP="00006ACC">
            <w:pPr>
              <w:pStyle w:val="a4"/>
              <w:ind w:firstLineChars="0" w:firstLine="0"/>
              <w:rPr>
                <w:szCs w:val="21"/>
              </w:rPr>
            </w:pPr>
          </w:p>
        </w:tc>
        <w:tc>
          <w:tcPr>
            <w:tcW w:w="1843" w:type="dxa"/>
          </w:tcPr>
          <w:p w:rsidR="00745432" w:rsidRDefault="00745432" w:rsidP="00006ACC">
            <w:pPr>
              <w:pStyle w:val="a4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745432" w:rsidRDefault="00745432" w:rsidP="00006ACC">
            <w:pPr>
              <w:pStyle w:val="a4"/>
              <w:ind w:firstLineChars="0" w:firstLine="0"/>
              <w:rPr>
                <w:szCs w:val="21"/>
              </w:rPr>
            </w:pPr>
          </w:p>
        </w:tc>
        <w:tc>
          <w:tcPr>
            <w:tcW w:w="1984" w:type="dxa"/>
          </w:tcPr>
          <w:p w:rsidR="00745432" w:rsidRDefault="00745432" w:rsidP="00006ACC">
            <w:pPr>
              <w:pStyle w:val="a4"/>
              <w:ind w:firstLineChars="0" w:firstLine="0"/>
              <w:rPr>
                <w:szCs w:val="21"/>
              </w:rPr>
            </w:pPr>
          </w:p>
        </w:tc>
      </w:tr>
      <w:tr w:rsidR="00745432" w:rsidTr="001A07EF">
        <w:trPr>
          <w:trHeight w:val="732"/>
        </w:trPr>
        <w:tc>
          <w:tcPr>
            <w:tcW w:w="2268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创新是他的灵魂和本质</w:t>
            </w:r>
          </w:p>
        </w:tc>
        <w:tc>
          <w:tcPr>
            <w:tcW w:w="1843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学术精神、品格</w:t>
            </w:r>
          </w:p>
        </w:tc>
      </w:tr>
      <w:tr w:rsidR="00745432" w:rsidTr="001A07EF">
        <w:trPr>
          <w:trHeight w:val="805"/>
        </w:trPr>
        <w:tc>
          <w:tcPr>
            <w:tcW w:w="2268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lastRenderedPageBreak/>
              <w:t>事实是科学家的空气</w:t>
            </w:r>
          </w:p>
        </w:tc>
        <w:tc>
          <w:tcPr>
            <w:tcW w:w="1843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道德操守、准则</w:t>
            </w:r>
          </w:p>
        </w:tc>
      </w:tr>
      <w:tr w:rsidR="00745432" w:rsidTr="001A07EF">
        <w:trPr>
          <w:trHeight w:val="805"/>
        </w:trPr>
        <w:tc>
          <w:tcPr>
            <w:tcW w:w="2268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</w:tr>
      <w:tr w:rsidR="00745432" w:rsidTr="001A07EF">
        <w:trPr>
          <w:trHeight w:val="805"/>
        </w:trPr>
        <w:tc>
          <w:tcPr>
            <w:tcW w:w="2268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饥饿的威胁在退却</w:t>
            </w:r>
          </w:p>
        </w:tc>
        <w:tc>
          <w:tcPr>
            <w:tcW w:w="1843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个人理想、志向</w:t>
            </w:r>
          </w:p>
        </w:tc>
      </w:tr>
      <w:tr w:rsidR="00745432" w:rsidTr="001A07EF">
        <w:trPr>
          <w:trHeight w:val="805"/>
        </w:trPr>
        <w:tc>
          <w:tcPr>
            <w:tcW w:w="2268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5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984" w:type="dxa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</w:p>
        </w:tc>
      </w:tr>
      <w:tr w:rsidR="00745432" w:rsidTr="001A07E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8080" w:type="dxa"/>
            <w:gridSpan w:val="4"/>
          </w:tcPr>
          <w:p w:rsidR="00745432" w:rsidRPr="001A07EF" w:rsidRDefault="00745432" w:rsidP="00006ACC">
            <w:pPr>
              <w:pStyle w:val="a4"/>
              <w:ind w:firstLineChars="0" w:firstLine="0"/>
              <w:rPr>
                <w:sz w:val="24"/>
                <w:szCs w:val="21"/>
              </w:rPr>
            </w:pPr>
            <w:r w:rsidRPr="001A07EF">
              <w:rPr>
                <w:rFonts w:hint="eastAsia"/>
                <w:sz w:val="24"/>
                <w:szCs w:val="21"/>
              </w:rPr>
              <w:t>中心线索：</w:t>
            </w:r>
            <w:r w:rsidRPr="001A07EF">
              <w:rPr>
                <w:sz w:val="24"/>
                <w:szCs w:val="21"/>
              </w:rPr>
              <w:t xml:space="preserve"> </w:t>
            </w:r>
          </w:p>
        </w:tc>
      </w:tr>
    </w:tbl>
    <w:p w:rsidR="00145F4A" w:rsidRDefault="00145F4A" w:rsidP="00145F4A">
      <w:pPr>
        <w:tabs>
          <w:tab w:val="left" w:pos="2584"/>
          <w:tab w:val="center" w:pos="4213"/>
        </w:tabs>
        <w:spacing w:line="360" w:lineRule="auto"/>
        <w:jc w:val="left"/>
        <w:rPr>
          <w:b/>
        </w:rPr>
      </w:pPr>
    </w:p>
    <w:p w:rsidR="00B32A95" w:rsidRPr="001A07EF" w:rsidRDefault="007443BE" w:rsidP="00145F4A">
      <w:pPr>
        <w:tabs>
          <w:tab w:val="left" w:pos="2584"/>
          <w:tab w:val="center" w:pos="4213"/>
        </w:tabs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1A07EF">
        <w:rPr>
          <w:rFonts w:ascii="宋体" w:eastAsia="宋体" w:hAnsi="宋体"/>
          <w:b/>
          <w:sz w:val="28"/>
          <w:szCs w:val="28"/>
        </w:rPr>
        <w:t>任务二</w:t>
      </w:r>
      <w:r w:rsidR="00145F4A" w:rsidRPr="001A07EF">
        <w:rPr>
          <w:rFonts w:ascii="宋体" w:eastAsia="宋体" w:hAnsi="宋体" w:hint="eastAsia"/>
          <w:b/>
          <w:sz w:val="28"/>
          <w:szCs w:val="28"/>
        </w:rPr>
        <w:t>：根据写作特点，任选一文，结合文本内容进行分析。</w:t>
      </w:r>
    </w:p>
    <w:p w:rsidR="00B41953" w:rsidRPr="001A07EF" w:rsidRDefault="00C655F5" w:rsidP="001A07EF">
      <w:pPr>
        <w:rPr>
          <w:rFonts w:ascii="宋体" w:eastAsia="宋体" w:hAnsi="宋体"/>
          <w:sz w:val="24"/>
          <w:szCs w:val="21"/>
        </w:rPr>
      </w:pPr>
      <w:r w:rsidRPr="001A07EF">
        <w:rPr>
          <w:rFonts w:ascii="宋体" w:eastAsia="宋体" w:hAnsi="宋体" w:hint="eastAsia"/>
          <w:b/>
          <w:sz w:val="28"/>
          <w:szCs w:val="28"/>
        </w:rPr>
        <w:t>人物通讯写作特点：</w:t>
      </w:r>
      <w:r w:rsidR="00B41953" w:rsidRPr="001A07EF">
        <w:rPr>
          <w:rFonts w:ascii="宋体" w:eastAsia="宋体" w:hAnsi="宋体" w:hint="eastAsia"/>
          <w:sz w:val="24"/>
          <w:szCs w:val="21"/>
        </w:rPr>
        <w:t>线索清晰；典型事件；突出细节；主旨明确；讲究事实</w:t>
      </w:r>
    </w:p>
    <w:p w:rsidR="00C655F5" w:rsidRPr="001A07EF" w:rsidRDefault="00C655F5" w:rsidP="00C655F5">
      <w:pPr>
        <w:tabs>
          <w:tab w:val="left" w:pos="2584"/>
          <w:tab w:val="center" w:pos="4213"/>
        </w:tabs>
        <w:spacing w:line="360" w:lineRule="auto"/>
        <w:ind w:firstLineChars="100" w:firstLine="240"/>
        <w:jc w:val="left"/>
        <w:rPr>
          <w:rFonts w:ascii="宋体" w:eastAsia="宋体" w:hAnsi="宋体"/>
          <w:bCs/>
          <w:sz w:val="24"/>
          <w:szCs w:val="21"/>
        </w:rPr>
      </w:pPr>
      <w:bookmarkStart w:id="1" w:name="_Hlk31795967"/>
      <w:r w:rsidRPr="001A07EF">
        <w:rPr>
          <w:rFonts w:ascii="宋体" w:eastAsia="宋体" w:hAnsi="宋体" w:hint="eastAsia"/>
          <w:bCs/>
          <w:sz w:val="24"/>
          <w:szCs w:val="21"/>
        </w:rPr>
        <w:t>《心有一团火</w:t>
      </w:r>
      <w:r w:rsidRPr="001A07EF">
        <w:rPr>
          <w:rFonts w:ascii="宋体" w:eastAsia="宋体" w:hAnsi="宋体"/>
          <w:bCs/>
          <w:sz w:val="24"/>
          <w:szCs w:val="21"/>
        </w:rPr>
        <w:t>，温暖众人心</w:t>
      </w:r>
      <w:r w:rsidRPr="001A07EF">
        <w:rPr>
          <w:rFonts w:ascii="宋体" w:eastAsia="宋体" w:hAnsi="宋体" w:hint="eastAsia"/>
          <w:bCs/>
          <w:sz w:val="24"/>
          <w:szCs w:val="21"/>
        </w:rPr>
        <w:t>》：</w:t>
      </w:r>
    </w:p>
    <w:p w:rsidR="00C655F5" w:rsidRPr="001A07EF" w:rsidRDefault="00C655F5" w:rsidP="00C655F5">
      <w:pPr>
        <w:tabs>
          <w:tab w:val="left" w:pos="2584"/>
          <w:tab w:val="center" w:pos="4213"/>
        </w:tabs>
        <w:spacing w:line="360" w:lineRule="auto"/>
        <w:ind w:firstLineChars="100" w:firstLine="240"/>
        <w:jc w:val="left"/>
        <w:rPr>
          <w:rFonts w:ascii="宋体" w:eastAsia="宋体" w:hAnsi="宋体"/>
          <w:bCs/>
          <w:sz w:val="24"/>
          <w:szCs w:val="21"/>
        </w:rPr>
      </w:pPr>
    </w:p>
    <w:p w:rsidR="00C655F5" w:rsidRPr="001A07EF" w:rsidRDefault="00C655F5" w:rsidP="00C655F5">
      <w:pPr>
        <w:tabs>
          <w:tab w:val="left" w:pos="2584"/>
          <w:tab w:val="center" w:pos="4213"/>
        </w:tabs>
        <w:spacing w:line="360" w:lineRule="auto"/>
        <w:ind w:firstLineChars="100" w:firstLine="240"/>
        <w:rPr>
          <w:rFonts w:ascii="宋体" w:eastAsia="宋体" w:hAnsi="宋体"/>
          <w:bCs/>
          <w:sz w:val="24"/>
          <w:szCs w:val="21"/>
        </w:rPr>
      </w:pPr>
      <w:r w:rsidRPr="001A07EF">
        <w:rPr>
          <w:rFonts w:ascii="宋体" w:eastAsia="宋体" w:hAnsi="宋体" w:hint="eastAsia"/>
          <w:bCs/>
          <w:sz w:val="24"/>
          <w:szCs w:val="21"/>
        </w:rPr>
        <w:t>《“探界者”钟扬》：</w:t>
      </w:r>
    </w:p>
    <w:bookmarkEnd w:id="1"/>
    <w:p w:rsidR="00B41953" w:rsidRPr="001A07EF" w:rsidRDefault="00B41953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</w:rPr>
      </w:pPr>
    </w:p>
    <w:p w:rsidR="00B32A95" w:rsidRPr="001A07EF" w:rsidRDefault="007443BE" w:rsidP="00A7587F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A07EF">
        <w:rPr>
          <w:rFonts w:ascii="宋体" w:eastAsia="宋体" w:hAnsi="宋体"/>
          <w:b/>
          <w:sz w:val="28"/>
          <w:szCs w:val="28"/>
        </w:rPr>
        <w:t>任务</w:t>
      </w:r>
      <w:r w:rsidRPr="001A07EF">
        <w:rPr>
          <w:rFonts w:ascii="宋体" w:eastAsia="宋体" w:hAnsi="宋体" w:hint="eastAsia"/>
          <w:b/>
          <w:sz w:val="28"/>
          <w:szCs w:val="28"/>
        </w:rPr>
        <w:t>三</w:t>
      </w:r>
      <w:r w:rsidR="00145F4A" w:rsidRPr="001A07EF">
        <w:rPr>
          <w:rFonts w:ascii="宋体" w:eastAsia="宋体" w:hAnsi="宋体" w:hint="eastAsia"/>
          <w:b/>
          <w:sz w:val="28"/>
          <w:szCs w:val="28"/>
        </w:rPr>
        <w:t>：阅读拓展资料</w:t>
      </w:r>
    </w:p>
    <w:p w:rsidR="00C655F5" w:rsidRPr="001A07EF" w:rsidRDefault="00C655F5" w:rsidP="00C655F5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1A07EF">
        <w:rPr>
          <w:rFonts w:ascii="宋体" w:eastAsia="宋体" w:hAnsi="宋体" w:cs="Times New Roman" w:hint="eastAsia"/>
          <w:sz w:val="24"/>
        </w:rPr>
        <w:t>阅读</w:t>
      </w:r>
      <w:r w:rsidRPr="001A07EF">
        <w:rPr>
          <w:rFonts w:ascii="宋体" w:eastAsia="宋体" w:hAnsi="宋体" w:hint="eastAsia"/>
          <w:sz w:val="24"/>
        </w:rPr>
        <w:t>《张富清：隐功埋名背后的初心坚守》</w:t>
      </w:r>
      <w:r w:rsidR="007443BE" w:rsidRPr="001A07EF">
        <w:rPr>
          <w:rFonts w:ascii="宋体" w:eastAsia="宋体" w:hAnsi="宋体" w:hint="eastAsia"/>
          <w:sz w:val="24"/>
        </w:rPr>
        <w:t>，请你谈谈张富清的“初心”是什么？</w:t>
      </w:r>
    </w:p>
    <w:p w:rsidR="00C655F5" w:rsidRPr="001A07EF" w:rsidRDefault="00C655F5" w:rsidP="00C655F5">
      <w:pPr>
        <w:pStyle w:val="a4"/>
        <w:adjustRightInd w:val="0"/>
        <w:snapToGrid w:val="0"/>
        <w:spacing w:line="360" w:lineRule="auto"/>
        <w:ind w:left="360" w:firstLineChars="0" w:firstLine="0"/>
        <w:rPr>
          <w:rFonts w:ascii="宋体" w:hAnsi="宋体"/>
        </w:rPr>
      </w:pPr>
    </w:p>
    <w:p w:rsidR="00420858" w:rsidRPr="001A07EF" w:rsidRDefault="00420858" w:rsidP="00C655F5">
      <w:pPr>
        <w:pStyle w:val="a4"/>
        <w:adjustRightInd w:val="0"/>
        <w:snapToGrid w:val="0"/>
        <w:spacing w:line="360" w:lineRule="auto"/>
        <w:ind w:left="360" w:firstLineChars="0" w:firstLine="0"/>
        <w:rPr>
          <w:rFonts w:ascii="宋体" w:hAnsi="宋体"/>
        </w:rPr>
      </w:pPr>
    </w:p>
    <w:p w:rsidR="00420858" w:rsidRPr="001A07EF" w:rsidRDefault="00420858" w:rsidP="00420858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A07EF">
        <w:rPr>
          <w:rFonts w:ascii="宋体" w:eastAsia="宋体" w:hAnsi="宋体" w:hint="eastAsia"/>
          <w:b/>
          <w:sz w:val="28"/>
          <w:szCs w:val="28"/>
        </w:rPr>
        <w:t>任务四：</w:t>
      </w:r>
      <w:r w:rsidR="00517C7C" w:rsidRPr="00517C7C">
        <w:rPr>
          <w:rFonts w:ascii="宋体" w:eastAsia="宋体" w:hAnsi="宋体" w:hint="eastAsia"/>
          <w:b/>
          <w:sz w:val="28"/>
          <w:szCs w:val="28"/>
        </w:rPr>
        <w:t>上网阅读相关资料或观看专访视频</w:t>
      </w:r>
    </w:p>
    <w:p w:rsidR="00420858" w:rsidRPr="001A07EF" w:rsidRDefault="00420858" w:rsidP="00420858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 w:val="24"/>
          <w:szCs w:val="28"/>
        </w:rPr>
      </w:pPr>
      <w:r w:rsidRPr="001A07EF">
        <w:rPr>
          <w:rFonts w:ascii="宋体" w:eastAsia="宋体" w:hAnsi="宋体" w:cs="Times New Roman"/>
        </w:rPr>
        <w:tab/>
      </w:r>
      <w:r w:rsidRPr="001A07EF">
        <w:rPr>
          <w:rFonts w:ascii="宋体" w:eastAsia="宋体" w:hAnsi="宋体" w:cs="Times New Roman"/>
          <w:b/>
          <w:bCs/>
          <w:sz w:val="24"/>
          <w:szCs w:val="28"/>
        </w:rPr>
        <w:t>疫情大战中的逆行者——钟南山</w:t>
      </w:r>
    </w:p>
    <w:sectPr w:rsidR="00420858" w:rsidRPr="001A07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C3" w:rsidRDefault="00C219C3" w:rsidP="00145F4A">
      <w:r>
        <w:separator/>
      </w:r>
    </w:p>
  </w:endnote>
  <w:endnote w:type="continuationSeparator" w:id="0">
    <w:p w:rsidR="00C219C3" w:rsidRDefault="00C219C3" w:rsidP="001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C3" w:rsidRDefault="00C219C3" w:rsidP="00145F4A">
      <w:r>
        <w:separator/>
      </w:r>
    </w:p>
  </w:footnote>
  <w:footnote w:type="continuationSeparator" w:id="0">
    <w:p w:rsidR="00C219C3" w:rsidRDefault="00C219C3" w:rsidP="0014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FF9"/>
    <w:multiLevelType w:val="hybridMultilevel"/>
    <w:tmpl w:val="680E3BF4"/>
    <w:lvl w:ilvl="0" w:tplc="E8BC0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EE43CF"/>
    <w:multiLevelType w:val="hybridMultilevel"/>
    <w:tmpl w:val="84145BB8"/>
    <w:lvl w:ilvl="0" w:tplc="9D0E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10666A"/>
    <w:rsid w:val="001311AF"/>
    <w:rsid w:val="00145F4A"/>
    <w:rsid w:val="001A07EF"/>
    <w:rsid w:val="003625BE"/>
    <w:rsid w:val="003B450C"/>
    <w:rsid w:val="00420858"/>
    <w:rsid w:val="004C777C"/>
    <w:rsid w:val="00517C7C"/>
    <w:rsid w:val="006A0384"/>
    <w:rsid w:val="007443BE"/>
    <w:rsid w:val="00745432"/>
    <w:rsid w:val="00834ADA"/>
    <w:rsid w:val="00960DB8"/>
    <w:rsid w:val="00A06C5A"/>
    <w:rsid w:val="00A344EE"/>
    <w:rsid w:val="00A6178C"/>
    <w:rsid w:val="00A7587F"/>
    <w:rsid w:val="00AA65A7"/>
    <w:rsid w:val="00B32A95"/>
    <w:rsid w:val="00B41953"/>
    <w:rsid w:val="00C219C3"/>
    <w:rsid w:val="00C655F5"/>
    <w:rsid w:val="00C95CAC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3E42E-A366-46D5-9009-931CFC7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4543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Char"/>
    <w:uiPriority w:val="99"/>
    <w:unhideWhenUsed/>
    <w:rsid w:val="00145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5F4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5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5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18</cp:revision>
  <dcterms:created xsi:type="dcterms:W3CDTF">2020-01-30T09:25:00Z</dcterms:created>
  <dcterms:modified xsi:type="dcterms:W3CDTF">2020-02-05T17:03:00Z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