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62" w:firstLineChars="200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小学语文学科名著阅读指导课程（五年级）</w:t>
      </w:r>
    </w:p>
    <w:p>
      <w:pPr>
        <w:ind w:firstLine="562" w:firstLineChars="200"/>
        <w:jc w:val="center"/>
        <w:outlineLvl w:val="0"/>
        <w:rPr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第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2</w:t>
      </w:r>
      <w:bookmarkStart w:id="1" w:name="_GoBack"/>
      <w:bookmarkEnd w:id="1"/>
      <w:r>
        <w:rPr>
          <w:rFonts w:hint="eastAsia" w:asciiTheme="minorEastAsia" w:hAnsiTheme="minorEastAsia"/>
          <w:b/>
          <w:sz w:val="28"/>
          <w:szCs w:val="28"/>
        </w:rPr>
        <w:t>课</w:t>
      </w:r>
      <w:r>
        <w:rPr>
          <w:rFonts w:hint="eastAsia"/>
          <w:b/>
          <w:sz w:val="28"/>
          <w:szCs w:val="28"/>
        </w:rPr>
        <w:t>《题临安邸》和爱国诗</w:t>
      </w:r>
    </w:p>
    <w:p>
      <w:pPr>
        <w:spacing w:line="360" w:lineRule="auto"/>
        <w:rPr>
          <w:rFonts w:ascii="黑体" w:hAnsi="黑体" w:eastAsia="黑体"/>
          <w:sz w:val="28"/>
          <w:szCs w:val="28"/>
        </w:rPr>
      </w:pPr>
      <w:r>
        <w:rPr>
          <w:rFonts w:hint="eastAsia" w:asciiTheme="minorEastAsia" w:hAnsiTheme="minorEastAsia"/>
          <w:b/>
          <w:bCs/>
          <w:sz w:val="32"/>
          <w:szCs w:val="32"/>
        </w:rPr>
        <w:t>学习任务</w:t>
      </w:r>
    </w:p>
    <w:p>
      <w:pPr>
        <w:pStyle w:val="15"/>
        <w:spacing w:line="360" w:lineRule="auto"/>
        <w:ind w:firstLine="0" w:firstLineChars="0"/>
        <w:rPr>
          <w:rFonts w:ascii="楷体" w:hAnsi="楷体" w:eastAsia="楷体" w:cstheme="minorBidi"/>
          <w:sz w:val="24"/>
        </w:rPr>
      </w:pPr>
      <w:r>
        <w:rPr>
          <w:rFonts w:hint="eastAsia" w:ascii="楷体" w:hAnsi="楷体" w:eastAsia="楷体" w:cstheme="minorBidi"/>
          <w:sz w:val="24"/>
        </w:rPr>
        <w:t>1.请打开语文书第50页，用你喜欢的方式朗读课文。</w:t>
      </w:r>
    </w:p>
    <w:p>
      <w:pPr>
        <w:pStyle w:val="15"/>
        <w:spacing w:line="360" w:lineRule="auto"/>
        <w:ind w:firstLine="0" w:firstLineChars="0"/>
        <w:rPr>
          <w:rFonts w:ascii="楷体" w:hAnsi="楷体" w:eastAsia="楷体" w:cstheme="minorBidi"/>
          <w:sz w:val="24"/>
        </w:rPr>
      </w:pPr>
      <w:r>
        <w:rPr>
          <w:rFonts w:hint="eastAsia" w:ascii="楷体" w:hAnsi="楷体" w:eastAsia="楷体" w:cstheme="minorBidi"/>
          <w:sz w:val="24"/>
        </w:rPr>
        <w:t>2.看看课后的生字，你是否还记得它们？请把每个字认真地读一读，再记一记。</w:t>
      </w:r>
    </w:p>
    <w:p>
      <w:pPr>
        <w:pStyle w:val="15"/>
        <w:spacing w:line="360" w:lineRule="auto"/>
        <w:ind w:firstLine="0" w:firstLineChars="0"/>
        <w:rPr>
          <w:rFonts w:ascii="楷体" w:hAnsi="楷体" w:eastAsia="楷体" w:cstheme="minorBidi"/>
          <w:sz w:val="24"/>
        </w:rPr>
      </w:pPr>
      <w:r>
        <w:rPr>
          <w:rFonts w:hint="eastAsia" w:ascii="楷体" w:hAnsi="楷体" w:eastAsia="楷体" w:cstheme="minorBidi"/>
          <w:sz w:val="24"/>
        </w:rPr>
        <w:t>3.依据书上的注释和课后的习题，回忆一下课堂上老师所讲的内容和方法。</w:t>
      </w:r>
    </w:p>
    <w:p>
      <w:pPr>
        <w:pStyle w:val="15"/>
        <w:spacing w:line="360" w:lineRule="auto"/>
        <w:ind w:firstLine="0" w:firstLineChars="0"/>
        <w:rPr>
          <w:rFonts w:asciiTheme="majorEastAsia" w:hAnsiTheme="majorEastAsia" w:eastAsiaTheme="majorEastAsia"/>
          <w:b/>
          <w:bCs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bCs/>
          <w:sz w:val="32"/>
          <w:szCs w:val="32"/>
        </w:rPr>
        <w:t>知识要点</w:t>
      </w:r>
    </w:p>
    <w:p>
      <w:pPr>
        <w:pStyle w:val="15"/>
        <w:spacing w:line="360" w:lineRule="auto"/>
        <w:ind w:firstLine="480"/>
        <w:rPr>
          <w:rFonts w:ascii="楷体" w:hAnsi="楷体" w:eastAsia="楷体" w:cstheme="minorBidi"/>
          <w:sz w:val="24"/>
        </w:rPr>
      </w:pPr>
      <w:r>
        <w:rPr>
          <w:rFonts w:hint="eastAsia" w:ascii="楷体" w:hAnsi="楷体" w:eastAsia="楷体" w:cstheme="minorBidi"/>
          <w:sz w:val="24"/>
        </w:rPr>
        <w:t>通过《题临安邸》了解诗人林升和诗歌创作的社会背景，阅读爱国情怀的古诗，积累爱国诗词。</w:t>
      </w:r>
    </w:p>
    <w:p>
      <w:pPr>
        <w:pStyle w:val="15"/>
        <w:spacing w:line="360" w:lineRule="auto"/>
        <w:ind w:firstLine="0" w:firstLineChars="0"/>
        <w:rPr>
          <w:rFonts w:asciiTheme="majorEastAsia" w:hAnsiTheme="majorEastAsia" w:eastAsiaTheme="majorEastAsia"/>
          <w:b/>
          <w:bCs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bCs/>
          <w:sz w:val="32"/>
          <w:szCs w:val="32"/>
        </w:rPr>
        <w:t>相关内容链接</w:t>
      </w:r>
    </w:p>
    <w:p>
      <w:pPr>
        <w:ind w:firstLine="482" w:firstLineChars="200"/>
        <w:jc w:val="center"/>
        <w:outlineLvl w:val="0"/>
        <w:rPr>
          <w:b/>
          <w:sz w:val="28"/>
          <w:szCs w:val="28"/>
        </w:rPr>
      </w:pPr>
      <w:r>
        <w:rPr>
          <w:b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787400</wp:posOffset>
            </wp:positionH>
            <wp:positionV relativeFrom="paragraph">
              <wp:posOffset>382270</wp:posOffset>
            </wp:positionV>
            <wp:extent cx="3855720" cy="4914900"/>
            <wp:effectExtent l="0" t="0" r="0" b="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55720" cy="491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sz w:val="28"/>
          <w:szCs w:val="28"/>
        </w:rPr>
        <w:t>《题临安邸》和爱国诗</w:t>
      </w:r>
    </w:p>
    <w:p>
      <w:pPr>
        <w:ind w:firstLine="482" w:firstLineChars="200"/>
        <w:jc w:val="center"/>
        <w:rPr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ind w:firstLine="482" w:firstLineChars="200"/>
        <w:rPr>
          <w:rFonts w:asciiTheme="majorEastAsia" w:hAnsiTheme="majorEastAsia" w:eastAsiaTheme="majorEastAsia"/>
          <w:b/>
        </w:rPr>
      </w:pPr>
    </w:p>
    <w:p>
      <w:pPr>
        <w:spacing w:line="360" w:lineRule="auto"/>
        <w:rPr>
          <w:rFonts w:asciiTheme="majorEastAsia" w:hAnsiTheme="majorEastAsia" w:eastAsiaTheme="majorEastAsia"/>
          <w:b/>
        </w:rPr>
      </w:pPr>
    </w:p>
    <w:p>
      <w:pPr>
        <w:spacing w:line="360" w:lineRule="auto"/>
        <w:rPr>
          <w:rFonts w:asciiTheme="majorEastAsia" w:hAnsiTheme="majorEastAsia" w:eastAsiaTheme="majorEastAsia"/>
          <w:b/>
        </w:rPr>
      </w:pPr>
    </w:p>
    <w:p>
      <w:pPr>
        <w:spacing w:line="360" w:lineRule="auto"/>
        <w:rPr>
          <w:rFonts w:asciiTheme="majorEastAsia" w:hAnsiTheme="majorEastAsia" w:eastAsiaTheme="majorEastAsia"/>
          <w:b/>
        </w:rPr>
      </w:pPr>
    </w:p>
    <w:p>
      <w:pPr>
        <w:spacing w:line="360" w:lineRule="auto"/>
        <w:rPr>
          <w:rFonts w:asciiTheme="majorEastAsia" w:hAnsiTheme="majorEastAsia" w:eastAsiaTheme="majorEastAsia"/>
          <w:b/>
        </w:rPr>
      </w:pPr>
      <w:r>
        <w:rPr>
          <w:rFonts w:hint="eastAsia" w:asciiTheme="majorEastAsia" w:hAnsiTheme="majorEastAsia" w:eastAsiaTheme="majorEastAsia"/>
          <w:b/>
        </w:rPr>
        <w:t>品读《题临安邸》</w:t>
      </w:r>
    </w:p>
    <w:p>
      <w:pPr>
        <w:adjustRightInd w:val="0"/>
        <w:snapToGrid w:val="0"/>
        <w:spacing w:line="360" w:lineRule="auto"/>
        <w:ind w:firstLine="480"/>
        <w:jc w:val="left"/>
        <w:rPr>
          <w:rFonts w:asciiTheme="majorEastAsia" w:hAnsiTheme="majorEastAsia" w:eastAsiaTheme="majorEastAsia"/>
        </w:rPr>
      </w:pPr>
      <w:r>
        <w:rPr>
          <w:rFonts w:hint="eastAsia" w:asciiTheme="majorEastAsia" w:hAnsiTheme="majorEastAsia" w:eastAsiaTheme="majorEastAsia"/>
        </w:rPr>
        <w:t>《题临安邸》这首古诗，你还记得吗？这首诗是诗人林升题写在临安一家旅店墙壁上的诗。诗中作者面对国家大好河山被金人践踏，南宋官员却不思收复故土，诗人不由反问道“西湖歌舞几时休？”愤怒之情跃然纸上。北宋灭亡后，宋高宗赵构登上皇位，定都临安(今浙江杭州)，史称“南宋”。全诗讽刺南宋权贵们忘记了自己的国家正处于危难之中，被淫靡之风熏得纸醉金迷，醉生梦死，苟且偷安。现在我们赶快打开课本第</w:t>
      </w:r>
      <w:r>
        <w:rPr>
          <w:rFonts w:asciiTheme="majorEastAsia" w:hAnsiTheme="majorEastAsia" w:eastAsiaTheme="majorEastAsia"/>
        </w:rPr>
        <w:t>50</w:t>
      </w:r>
      <w:r>
        <w:rPr>
          <w:rFonts w:hint="eastAsia" w:asciiTheme="majorEastAsia" w:hAnsiTheme="majorEastAsia" w:eastAsiaTheme="majorEastAsia"/>
        </w:rPr>
        <w:t>页，出声读一读吧。</w:t>
      </w:r>
    </w:p>
    <w:p>
      <w:pPr>
        <w:spacing w:line="360" w:lineRule="auto"/>
        <w:rPr>
          <w:rFonts w:asciiTheme="majorEastAsia" w:hAnsiTheme="majorEastAsia" w:eastAsiaTheme="majorEastAsia"/>
          <w:b/>
        </w:rPr>
      </w:pPr>
      <w:r>
        <w:rPr>
          <w:rFonts w:hint="eastAsia" w:asciiTheme="majorEastAsia" w:hAnsiTheme="majorEastAsia" w:eastAsiaTheme="majorEastAsia"/>
          <w:b/>
        </w:rPr>
        <w:t>品读林升及社会背景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</w:rPr>
      </w:pPr>
      <w:r>
        <w:rPr>
          <w:rFonts w:hint="eastAsia" w:asciiTheme="majorEastAsia" w:hAnsiTheme="majorEastAsia" w:eastAsiaTheme="majorEastAsia"/>
        </w:rPr>
        <w:t>林升是南宋的诗人，你想了解这位伟大的诗人及当时的社会背景吗？你可以通过查找资料的方式了解，也可以读一读下面老师给你的链接资料。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</w:rPr>
      </w:pPr>
      <w:bookmarkStart w:id="0" w:name="_Hlk31732985"/>
      <w:r>
        <w:rPr>
          <w:rFonts w:hint="eastAsia" w:asciiTheme="majorEastAsia" w:hAnsiTheme="majorEastAsia" w:eastAsiaTheme="majorEastAsia"/>
        </w:rPr>
        <w:t>【阅读链接】</w:t>
      </w:r>
    </w:p>
    <w:bookmarkEnd w:id="0"/>
    <w:p>
      <w:pPr>
        <w:spacing w:line="360" w:lineRule="auto"/>
        <w:rPr>
          <w:rFonts w:ascii="楷体" w:hAnsi="楷体" w:eastAsia="楷体"/>
        </w:rPr>
      </w:pPr>
      <w:r>
        <w:rPr>
          <w:rFonts w:hint="eastAsia" w:asciiTheme="majorEastAsia" w:hAnsiTheme="majorEastAsia" w:eastAsiaTheme="majorEastAsia"/>
        </w:rPr>
        <w:t xml:space="preserve">    </w:t>
      </w:r>
      <w:r>
        <w:rPr>
          <w:rFonts w:ascii="楷体" w:hAnsi="楷体" w:eastAsia="楷体"/>
        </w:rPr>
        <w:t>林升（1123</w:t>
      </w:r>
      <w:r>
        <w:rPr>
          <w:rFonts w:hint="eastAsia" w:ascii="楷体" w:hAnsi="楷体" w:eastAsia="楷体"/>
        </w:rPr>
        <w:t>-</w:t>
      </w:r>
      <w:r>
        <w:rPr>
          <w:rFonts w:ascii="楷体" w:hAnsi="楷体" w:eastAsia="楷体"/>
        </w:rPr>
        <w:t>1189），字云友，又名梦屏，号平山居士，南宋诗人。</w:t>
      </w:r>
    </w:p>
    <w:p>
      <w:pPr>
        <w:spacing w:line="360" w:lineRule="auto"/>
        <w:ind w:firstLine="480" w:firstLineChars="200"/>
        <w:rPr>
          <w:rFonts w:ascii="楷体" w:hAnsi="楷体" w:eastAsia="楷体"/>
        </w:rPr>
      </w:pPr>
      <w:r>
        <w:rPr>
          <w:rFonts w:ascii="楷体" w:hAnsi="楷体" w:eastAsia="楷体"/>
        </w:rPr>
        <w:t>1126年，金人攻陷北宋首都汴梁，俘虏了</w:t>
      </w:r>
      <w:r>
        <w:rPr>
          <w:rFonts w:ascii="楷体" w:hAnsi="楷体" w:eastAsia="楷体"/>
        </w:rPr>
        <w:fldChar w:fldCharType="begin"/>
      </w:r>
      <w:r>
        <w:rPr>
          <w:rFonts w:ascii="楷体" w:hAnsi="楷体" w:eastAsia="楷体"/>
        </w:rPr>
        <w:instrText xml:space="preserve"> HYPERLINK "https://baike.baidu.com/item/%E5%BE%BD%E5%AE%97/1825937" \t "_blank" </w:instrText>
      </w:r>
      <w:r>
        <w:rPr>
          <w:rFonts w:ascii="楷体" w:hAnsi="楷体" w:eastAsia="楷体"/>
        </w:rPr>
        <w:fldChar w:fldCharType="separate"/>
      </w:r>
      <w:r>
        <w:rPr>
          <w:rFonts w:ascii="楷体" w:hAnsi="楷体" w:eastAsia="楷体"/>
        </w:rPr>
        <w:t>徽宗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、钦宗两个皇帝，中原国土全被金人侵占。</w:t>
      </w:r>
      <w:r>
        <w:fldChar w:fldCharType="begin"/>
      </w:r>
      <w:r>
        <w:instrText xml:space="preserve"> HYPERLINK "https://baike.baidu.com/item/%E8%B5%B5%E6%9E%84/618917" \t "_blank" </w:instrText>
      </w:r>
      <w:r>
        <w:fldChar w:fldCharType="separate"/>
      </w:r>
      <w:r>
        <w:rPr>
          <w:rFonts w:ascii="楷体" w:hAnsi="楷体" w:eastAsia="楷体"/>
        </w:rPr>
        <w:t>赵构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逃到江南，在临安即位，史称南宋。南宋小朝廷并没有接受北宋亡国的惨痛教训而发愤图强，当政者不思收复中原失地，只求苟且偏安，对外屈膝投降，对内残酷迫害</w:t>
      </w:r>
      <w:r>
        <w:fldChar w:fldCharType="begin"/>
      </w:r>
      <w:r>
        <w:instrText xml:space="preserve"> HYPERLINK "https://baike.baidu.com/item/%E5%B2%B3%E9%A3%9E/127844" \t "_blank" </w:instrText>
      </w:r>
      <w:r>
        <w:fldChar w:fldCharType="separate"/>
      </w:r>
      <w:r>
        <w:rPr>
          <w:rFonts w:ascii="楷体" w:hAnsi="楷体" w:eastAsia="楷体"/>
        </w:rPr>
        <w:t>岳飞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等爱国人士；政治上腐败无能，达官显贵一味</w:t>
      </w:r>
      <w:r>
        <w:fldChar w:fldCharType="begin"/>
      </w:r>
      <w:r>
        <w:instrText xml:space="preserve"> HYPERLINK "https://baike.baidu.com/item/%E7%BA%B5%E6%83%85%E5%A3%B0%E8%89%B2" \t "_blank" </w:instrText>
      </w:r>
      <w:r>
        <w:fldChar w:fldCharType="separate"/>
      </w:r>
      <w:r>
        <w:rPr>
          <w:rFonts w:ascii="楷体" w:hAnsi="楷体" w:eastAsia="楷体"/>
        </w:rPr>
        <w:t>纵情声色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，寻欢作乐。</w:t>
      </w:r>
    </w:p>
    <w:p>
      <w:pPr>
        <w:spacing w:line="360" w:lineRule="auto"/>
        <w:rPr>
          <w:rFonts w:asciiTheme="majorEastAsia" w:hAnsiTheme="majorEastAsia" w:eastAsiaTheme="majorEastAsia"/>
          <w:b/>
        </w:rPr>
      </w:pPr>
      <w:r>
        <w:rPr>
          <w:rFonts w:hint="eastAsia" w:asciiTheme="majorEastAsia" w:hAnsiTheme="majorEastAsia" w:eastAsiaTheme="majorEastAsia"/>
          <w:b/>
        </w:rPr>
        <w:t>了解爱国诗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</w:rPr>
      </w:pPr>
      <w:r>
        <w:rPr>
          <w:rFonts w:asciiTheme="majorEastAsia" w:hAnsiTheme="majorEastAsia" w:eastAsiaTheme="majorEastAsia"/>
        </w:rPr>
        <w:t>《题临安邸》这首诗就是针对这种黑暗现实而作的，它倾吐了郁结在广大人民心头的义愤，也表达了诗人对国家民族命运的深切忧虑</w:t>
      </w:r>
      <w:r>
        <w:rPr>
          <w:rFonts w:hint="eastAsia" w:asciiTheme="majorEastAsia" w:hAnsiTheme="majorEastAsia" w:eastAsiaTheme="majorEastAsia"/>
        </w:rPr>
        <w:t>，这是一首爱国诗。你还知道哪些爱国诗？你对爱国诗有多少了解呢？你可以自己查阅资料，也可以读读老师带来的链接资料。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</w:rPr>
      </w:pPr>
      <w:r>
        <w:rPr>
          <w:rFonts w:hint="eastAsia" w:asciiTheme="majorEastAsia" w:hAnsiTheme="majorEastAsia" w:eastAsiaTheme="majorEastAsia"/>
        </w:rPr>
        <w:t>【阅读链接】</w:t>
      </w:r>
    </w:p>
    <w:p>
      <w:pPr>
        <w:spacing w:line="360" w:lineRule="auto"/>
        <w:ind w:firstLine="480" w:firstLineChars="2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爱国诗是诗歌题材的一种。就是把自己对祖国和人民的热爱，用诗歌这种形式表现出来的一种诗歌题材。</w:t>
      </w:r>
    </w:p>
    <w:p>
      <w:pPr>
        <w:spacing w:line="360" w:lineRule="auto"/>
        <w:ind w:firstLine="480" w:firstLineChars="200"/>
        <w:rPr>
          <w:rFonts w:ascii="楷体" w:hAnsi="楷体" w:eastAsia="楷体"/>
        </w:rPr>
      </w:pPr>
      <w:r>
        <w:rPr>
          <w:rFonts w:ascii="楷体" w:hAnsi="楷体" w:eastAsia="楷体"/>
        </w:rPr>
        <w:t>爱国是炎黄子孙的不解情结，也是中华民族的优良传统。自古以来，孟子“</w:t>
      </w:r>
      <w:r>
        <w:fldChar w:fldCharType="begin"/>
      </w:r>
      <w:r>
        <w:instrText xml:space="preserve"> HYPERLINK "https://baike.baidu.com/item/%E8%BE%BE%E5%88%99%E5%85%BC%E6%B5%8E%E5%A4%A9%E4%B8%8B/5919531" \t "_blank" </w:instrText>
      </w:r>
      <w:r>
        <w:fldChar w:fldCharType="separate"/>
      </w:r>
      <w:r>
        <w:rPr>
          <w:rFonts w:ascii="楷体" w:hAnsi="楷体" w:eastAsia="楷体"/>
        </w:rPr>
        <w:t>达则兼济天下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”的教诲不知影响了多少文人墨客，陆游“位卑未敢忘忧国”的告诫不知激励了多少仁人志士。中国是诗的大国，无数诗人慷慨激昂，感叹悲歌，或表现爱国情操和</w:t>
      </w:r>
      <w:r>
        <w:fldChar w:fldCharType="begin"/>
      </w:r>
      <w:r>
        <w:instrText xml:space="preserve"> HYPERLINK "https://baike.baidu.com/item/%E6%B0%91%E6%97%8F%E6%B0%94%E8%8A%82/746782" \t "_blank" </w:instrText>
      </w:r>
      <w:r>
        <w:fldChar w:fldCharType="separate"/>
      </w:r>
      <w:r>
        <w:rPr>
          <w:rFonts w:ascii="楷体" w:hAnsi="楷体" w:eastAsia="楷体"/>
        </w:rPr>
        <w:t>民族气节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，如文天祥的《</w:t>
      </w:r>
      <w:r>
        <w:fldChar w:fldCharType="begin"/>
      </w:r>
      <w:r>
        <w:instrText xml:space="preserve"> HYPERLINK "https://baike.baidu.com/item/%E6%AD%A3%E6%B0%94%E6%AD%8C/36510" \t "_blank" </w:instrText>
      </w:r>
      <w:r>
        <w:fldChar w:fldCharType="separate"/>
      </w:r>
      <w:r>
        <w:rPr>
          <w:rFonts w:ascii="楷体" w:hAnsi="楷体" w:eastAsia="楷体"/>
        </w:rPr>
        <w:t>正气歌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》；或表现誓死杀敌、为国建功的凌云壮志，如</w:t>
      </w:r>
      <w:r>
        <w:fldChar w:fldCharType="begin"/>
      </w:r>
      <w:r>
        <w:instrText xml:space="preserve"> HYPERLINK "https://baike.baidu.com/item/%E7%8E%8B%E6%98%8C%E9%BE%84/2684" \t "_blank" </w:instrText>
      </w:r>
      <w:r>
        <w:fldChar w:fldCharType="separate"/>
      </w:r>
      <w:r>
        <w:rPr>
          <w:rFonts w:ascii="楷体" w:hAnsi="楷体" w:eastAsia="楷体"/>
        </w:rPr>
        <w:t>王昌龄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的《</w:t>
      </w:r>
      <w:r>
        <w:fldChar w:fldCharType="begin"/>
      </w:r>
      <w:r>
        <w:instrText xml:space="preserve"> HYPERLINK "https://baike.baidu.com/item/%E4%BB%8E%E5%86%9B%E8%A1%8C/7806164" \t "_blank" </w:instrText>
      </w:r>
      <w:r>
        <w:fldChar w:fldCharType="separate"/>
      </w:r>
      <w:r>
        <w:rPr>
          <w:rFonts w:ascii="楷体" w:hAnsi="楷体" w:eastAsia="楷体"/>
        </w:rPr>
        <w:t>从军行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》；或表现结束战乱、迎接和平的强烈愿望，如杜甫的《</w:t>
      </w:r>
      <w:r>
        <w:fldChar w:fldCharType="begin"/>
      </w:r>
      <w:r>
        <w:instrText xml:space="preserve"> HYPERLINK "https://baike.baidu.com/item/%E9%97%BB%E5%AE%98%E5%86%9B%E6%94%B6%E6%B2%B3%E5%8D%97%E6%B2%B3%E5%8C%97" \t "_blank" </w:instrText>
      </w:r>
      <w:r>
        <w:fldChar w:fldCharType="separate"/>
      </w:r>
      <w:r>
        <w:rPr>
          <w:rFonts w:ascii="楷体" w:hAnsi="楷体" w:eastAsia="楷体"/>
        </w:rPr>
        <w:t>闻官军收河南河北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》；或表现身处困境，仍心系国家的赤子情怀，如陆游的《</w:t>
      </w:r>
      <w:r>
        <w:fldChar w:fldCharType="begin"/>
      </w:r>
      <w:r>
        <w:instrText xml:space="preserve"> HYPERLINK "https://baike.baidu.com/item/%E5%8D%81%E4%B8%80%E6%9C%88%E5%9B%9B%E6%97%A5%E9%A3%8E%E9%9B%A8%E5%A4%A7%E4%BD%9C" \t "_blank" </w:instrText>
      </w:r>
      <w:r>
        <w:fldChar w:fldCharType="separate"/>
      </w:r>
      <w:r>
        <w:rPr>
          <w:rFonts w:ascii="楷体" w:hAnsi="楷体" w:eastAsia="楷体"/>
        </w:rPr>
        <w:t>十一月四日风雨大作</w:t>
      </w:r>
      <w:r>
        <w:rPr>
          <w:rFonts w:ascii="楷体" w:hAnsi="楷体" w:eastAsia="楷体"/>
        </w:rPr>
        <w:fldChar w:fldCharType="end"/>
      </w:r>
      <w:r>
        <w:rPr>
          <w:rFonts w:ascii="楷体" w:hAnsi="楷体" w:eastAsia="楷体"/>
        </w:rPr>
        <w:t>》等。这些诗思想高尚，情感纯真，艺术性强，文质兼美，成为古代文学一道亮丽的风景。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</w:rPr>
      </w:pPr>
      <w:r>
        <w:rPr>
          <w:rFonts w:hint="eastAsia" w:asciiTheme="majorEastAsia" w:hAnsiTheme="majorEastAsia" w:eastAsiaTheme="majorEastAsia"/>
        </w:rPr>
        <w:t>下面就让我们去了解“爱国诗”，相信你一定会有不一样的发现。</w:t>
      </w:r>
    </w:p>
    <w:p>
      <w:pPr>
        <w:spacing w:line="360" w:lineRule="auto"/>
        <w:jc w:val="left"/>
        <w:rPr>
          <w:rFonts w:asciiTheme="majorEastAsia" w:hAnsiTheme="majorEastAsia" w:eastAsiaTheme="majorEastAsia"/>
        </w:rPr>
      </w:pPr>
      <w:r>
        <w:rPr>
          <w:rFonts w:hint="eastAsia" w:asciiTheme="majorEastAsia" w:hAnsiTheme="majorEastAsia" w:eastAsiaTheme="majorEastAsia"/>
          <w:b/>
        </w:rPr>
        <w:t>品读历史上有名的爱国诗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</w:rPr>
      </w:pPr>
      <w:r>
        <w:rPr>
          <w:rFonts w:hint="eastAsia" w:asciiTheme="majorEastAsia" w:hAnsiTheme="majorEastAsia" w:eastAsiaTheme="majorEastAsia"/>
        </w:rPr>
        <w:t>【阅读链接】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十一月四日风雨大作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【宋】陆游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ascii="楷体" w:hAnsi="楷体" w:eastAsia="楷体"/>
        </w:rPr>
        <w:t>僵卧孤村不自哀，尚思为国戍轮台。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ascii="楷体" w:hAnsi="楷体" w:eastAsia="楷体"/>
        </w:rPr>
        <w:t>夜阑卧听风吹雨，铁马冰河入梦来。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注释</w:t>
      </w:r>
      <w:r>
        <w:rPr>
          <w:rFonts w:hint="eastAsia" w:ascii="楷体" w:hAnsi="楷体" w:eastAsia="楷体"/>
        </w:rPr>
        <w:t>：①</w:t>
      </w:r>
      <w:r>
        <w:rPr>
          <w:rFonts w:ascii="楷体" w:hAnsi="楷体" w:eastAsia="楷体"/>
        </w:rPr>
        <w:t>僵卧：直挺挺地躺着。这里形容自己穷居孤村，无所作为。</w:t>
      </w:r>
    </w:p>
    <w:p>
      <w:pPr>
        <w:spacing w:line="360" w:lineRule="auto"/>
        <w:ind w:firstLine="720" w:firstLineChars="3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②</w:t>
      </w:r>
      <w:r>
        <w:rPr>
          <w:rFonts w:ascii="楷体" w:hAnsi="楷体" w:eastAsia="楷体"/>
        </w:rPr>
        <w:t>思：想着，想到。</w:t>
      </w:r>
    </w:p>
    <w:p>
      <w:pPr>
        <w:spacing w:line="360" w:lineRule="auto"/>
        <w:ind w:firstLine="720" w:firstLineChars="3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③</w:t>
      </w:r>
      <w:r>
        <w:rPr>
          <w:rFonts w:ascii="楷体" w:hAnsi="楷体" w:eastAsia="楷体"/>
        </w:rPr>
        <w:t>戍（shù）轮台：在新疆一带防守，这里指戍守边疆。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译文</w:t>
      </w:r>
      <w:r>
        <w:rPr>
          <w:rFonts w:hint="eastAsia" w:ascii="楷体" w:hAnsi="楷体" w:eastAsia="楷体"/>
        </w:rPr>
        <w:t>：</w:t>
      </w:r>
      <w:r>
        <w:rPr>
          <w:rFonts w:ascii="楷体" w:hAnsi="楷体" w:eastAsia="楷体"/>
        </w:rPr>
        <w:t>我直挺挺躺在孤寂荒凉的乡村里，没有为自己的处境而感到悲哀，心中还想着替国家防卫边疆。夜将尽了，我躺在床上听到那风雨的声音，迷迷糊糊地梦见，自己骑着披着铁甲的战马跨过冰封的河流出征北方疆场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作品鉴赏</w:t>
      </w:r>
      <w:r>
        <w:rPr>
          <w:rFonts w:hint="eastAsia" w:ascii="楷体" w:hAnsi="楷体" w:eastAsia="楷体"/>
        </w:rPr>
        <w:t>：</w:t>
      </w:r>
      <w:r>
        <w:rPr>
          <w:rFonts w:ascii="楷体" w:hAnsi="楷体" w:eastAsia="楷体"/>
        </w:rPr>
        <w:t>诗的开头两句，意思紧密相联：“僵卧孤村不自哀”叙述了作者的现实处境和精神状态，“尚思为国戍轮台”是对“不自哀”这种精神状态的解释，前后照应，形成对比。“僵、卧、孤、村”四字写出了作者此时凄凉的境遇。“僵”字写年迈，写肌骨衰老，“卧”字写多病，写常在</w:t>
      </w:r>
      <w:r>
        <w:rPr>
          <w:rFonts w:hint="eastAsia" w:ascii="楷体" w:hAnsi="楷体" w:eastAsia="楷体"/>
        </w:rPr>
        <w:t>床褥</w:t>
      </w:r>
      <w:r>
        <w:rPr>
          <w:rFonts w:ascii="楷体" w:hAnsi="楷体" w:eastAsia="楷体"/>
        </w:rPr>
        <w:t>；“孤”字写生活孤苦，不仅居处偏僻，而且思想苦闷，没有知音；“村”写诗人贫困村居，过着荒村野老的凄苦生活。四字写出了作者罢官回乡后处境寂寞、窘迫、冷落的生活现状，笼罩着一种悲哀的气氛。但接下去“不自哀”三字情绪急转，又现出一种乐观豪放之气。诗人对自己的处境并不感到悲哀，贫病凄凉对他来说没有什么值得悲哀之处；诗人自己尚且“不自哀”，当然也不需要别人的同情。但他需要理解，理解他终生不渝的统一之志，理解他为这个壮志奋斗的一生，理解他的满腔热血、一颗忠心，就是“尚思为国戍轮台”的精神状态。“夜阑卧听风吹雨”紧承上两句。因“思”而夜阑不能成眠，不能眠就更真切地感知自然界的风吹雨打声，由自然界的风雨又想到国家的风雨飘摇，由国家的风雨飘摇自然又会联想到战争的风云、壮年的军旅生活。这样听着、想着，辗转反侧，幻化出特殊的梦境——“铁马冰河”，而且“入梦来”反映了政治现实的可悲：诗人有心报国却遭排斥而无法杀敌，一腔御敌之情只能形诸梦境。“铁马冰河入梦来”正是诗人日夜所思的结果，淋漓尽致地表达了诗人的英雄气概。这也是一代志士仁人的心声，是南宋时代的民族正气。</w:t>
      </w:r>
    </w:p>
    <w:p>
      <w:pPr>
        <w:spacing w:line="360" w:lineRule="auto"/>
        <w:ind w:firstLine="2640" w:firstLineChars="1100"/>
        <w:rPr>
          <w:rFonts w:ascii="楷体" w:hAnsi="楷体" w:eastAsia="楷体"/>
        </w:rPr>
      </w:pPr>
    </w:p>
    <w:p>
      <w:pPr>
        <w:spacing w:line="360" w:lineRule="auto"/>
        <w:ind w:firstLine="2640" w:firstLineChars="11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秋夜将晓出篱门迎凉有感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【宋】陆游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ascii="楷体" w:hAnsi="楷体" w:eastAsia="楷体"/>
        </w:rPr>
        <w:t>三万里河东入海，五千仞岳上摩天。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ascii="楷体" w:hAnsi="楷体" w:eastAsia="楷体"/>
        </w:rPr>
        <w:t>遗民尽泪胡尘里，南望王师又一年。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注释</w:t>
      </w:r>
      <w:r>
        <w:rPr>
          <w:rFonts w:hint="eastAsia" w:ascii="楷体" w:hAnsi="楷体" w:eastAsia="楷体"/>
        </w:rPr>
        <w:t>:</w:t>
      </w:r>
      <w:r>
        <w:rPr>
          <w:rFonts w:ascii="楷体" w:hAnsi="楷体" w:eastAsia="楷体"/>
        </w:rPr>
        <w:t xml:space="preserve"> </w:t>
      </w:r>
      <w:r>
        <w:rPr>
          <w:rFonts w:hint="eastAsia" w:ascii="楷体" w:hAnsi="楷体" w:eastAsia="楷体"/>
        </w:rPr>
        <w:t>①</w:t>
      </w:r>
      <w:r>
        <w:rPr>
          <w:rFonts w:ascii="楷体" w:hAnsi="楷体" w:eastAsia="楷体"/>
        </w:rPr>
        <w:t>将晓：天将要亮。</w:t>
      </w:r>
    </w:p>
    <w:p>
      <w:pPr>
        <w:spacing w:line="360" w:lineRule="auto"/>
        <w:ind w:firstLine="720" w:firstLineChars="3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②</w:t>
      </w:r>
      <w:r>
        <w:rPr>
          <w:rFonts w:ascii="楷体" w:hAnsi="楷体" w:eastAsia="楷体"/>
        </w:rPr>
        <w:t>篱门：竹子或树枝编的门。</w:t>
      </w:r>
    </w:p>
    <w:p>
      <w:pPr>
        <w:spacing w:line="360" w:lineRule="auto"/>
        <w:ind w:firstLine="720" w:firstLineChars="3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③</w:t>
      </w:r>
      <w:r>
        <w:rPr>
          <w:rFonts w:ascii="楷体" w:hAnsi="楷体" w:eastAsia="楷体"/>
        </w:rPr>
        <w:t>迎凉：出门感到一阵凉风。</w:t>
      </w:r>
    </w:p>
    <w:p>
      <w:pPr>
        <w:spacing w:line="360" w:lineRule="auto"/>
        <w:ind w:firstLine="720" w:firstLineChars="3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④</w:t>
      </w:r>
      <w:r>
        <w:rPr>
          <w:rFonts w:ascii="楷体" w:hAnsi="楷体" w:eastAsia="楷体"/>
        </w:rPr>
        <w:t>三万里：长度，形容它的长，是虚指。河：指黄河。</w:t>
      </w:r>
    </w:p>
    <w:p>
      <w:pPr>
        <w:spacing w:line="360" w:lineRule="auto"/>
        <w:ind w:firstLine="720" w:firstLineChars="300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⑤</w:t>
      </w:r>
      <w:r>
        <w:rPr>
          <w:rFonts w:ascii="楷体" w:hAnsi="楷体" w:eastAsia="楷体"/>
        </w:rPr>
        <w:t>五千仞（rèn）：形容它的高。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译文</w:t>
      </w:r>
      <w:r>
        <w:rPr>
          <w:rFonts w:hint="eastAsia" w:ascii="楷体" w:hAnsi="楷体" w:eastAsia="楷体"/>
        </w:rPr>
        <w:t>：</w:t>
      </w:r>
      <w:r>
        <w:rPr>
          <w:rFonts w:ascii="楷体" w:hAnsi="楷体" w:eastAsia="楷体"/>
        </w:rPr>
        <w:t>万里长的黄河奔腾向东流入大海，五千仞高的华山耸入云霄上摩青天。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ascii="楷体" w:hAnsi="楷体" w:eastAsia="楷体"/>
        </w:rPr>
        <w:t>中原人民在胡人压迫下眼泪已流尽，他们盼望王师北伐盼了一年又一年。</w:t>
      </w:r>
    </w:p>
    <w:p>
      <w:pPr>
        <w:spacing w:line="360" w:lineRule="auto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作品鉴赏：</w:t>
      </w:r>
      <w:r>
        <w:rPr>
          <w:rFonts w:ascii="楷体" w:hAnsi="楷体" w:eastAsia="楷体"/>
        </w:rPr>
        <w:t>“三万里河东入海，五千仞岳上摩天。”诗一开始劈空而来，气象森严。山河本来是不动的，由于用了“入”、“摩”二字，就使人感到这黄河、华山不仅雄伟，而且虎虎有生气。两句一横一纵，奇伟壮丽的山河，标志着祖国的可爱，象征着民众的坚强不屈，已留下丰富的想象空间。然而，大好河山，陷于敌手，使人感到无比愤慨。这两句意境阔大深沉，对仗工整。下两句笔锋一转，顿觉风云突起，诗境向更深远的方向开拓。“泪尽”一词，千回万转，更含无限</w:t>
      </w:r>
      <w:r>
        <w:rPr>
          <w:rFonts w:hint="eastAsia" w:ascii="楷体" w:hAnsi="楷体" w:eastAsia="楷体"/>
        </w:rPr>
        <w:t>辛酸</w:t>
      </w:r>
      <w:r>
        <w:rPr>
          <w:rFonts w:ascii="楷体" w:hAnsi="楷体" w:eastAsia="楷体"/>
        </w:rPr>
        <w:t>。眼泪流了六十多年，早已尽了。但即使“眼枯终见血”，那些心怀故国的遗民依然企望南天；金人马队扬起的灰尘，隔不断他们苦盼王师的视线。中原广大人民受到压迫的沉重，经受折磨历程的长久，期望恢复信念的坚定不移与迫切，都充分表达出来了。他们年年岁岁盼望着南宋能够出师北伐，可是岁岁年年此愿落空。他们不知道，南宋君臣早已把他们忘记得干干净净。诗人极写北地遗民的苦望，实际上是在表露自己心头的失望。当然，他们还是不断地盼望下去。而南宋统治集团则正醉生梦死于西子湖畔，把大好河山、国恨家仇丢在脑后，可谓心死久矣。诗人为遗民呼号，目的还是想引起南宋当国者的警觉，激起他们的恢复之志。</w:t>
      </w:r>
    </w:p>
    <w:p>
      <w:pPr>
        <w:spacing w:line="360" w:lineRule="auto"/>
        <w:rPr>
          <w:rFonts w:ascii="楷体" w:hAnsi="楷体" w:eastAsia="楷体"/>
        </w:rPr>
      </w:pP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春望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hint="eastAsia" w:ascii="楷体" w:hAnsi="楷体" w:eastAsia="楷体"/>
        </w:rPr>
        <w:t>【唐】杜甫</w:t>
      </w:r>
    </w:p>
    <w:p>
      <w:pPr>
        <w:spacing w:line="360" w:lineRule="auto"/>
        <w:jc w:val="center"/>
        <w:rPr>
          <w:rFonts w:ascii="楷体" w:hAnsi="楷体" w:eastAsia="楷体"/>
        </w:rPr>
      </w:pPr>
      <w:r>
        <w:rPr>
          <w:rFonts w:ascii="楷体" w:hAnsi="楷体" w:eastAsia="楷体"/>
        </w:rPr>
        <w:t>国破山河在，城春草木深。</w:t>
      </w:r>
      <w:r>
        <w:rPr>
          <w:rFonts w:ascii="楷体" w:hAnsi="楷体" w:eastAsia="楷体"/>
        </w:rPr>
        <w:br w:type="textWrapping"/>
      </w:r>
      <w:r>
        <w:rPr>
          <w:rFonts w:ascii="楷体" w:hAnsi="楷体" w:eastAsia="楷体"/>
        </w:rPr>
        <w:t>感时花溅泪，恨别鸟惊心。</w:t>
      </w:r>
      <w:r>
        <w:rPr>
          <w:rFonts w:ascii="楷体" w:hAnsi="楷体" w:eastAsia="楷体"/>
        </w:rPr>
        <w:br w:type="textWrapping"/>
      </w:r>
      <w:r>
        <w:rPr>
          <w:rFonts w:ascii="楷体" w:hAnsi="楷体" w:eastAsia="楷体"/>
        </w:rPr>
        <w:t>烽火连三月，家书抵万金。</w:t>
      </w:r>
      <w:r>
        <w:rPr>
          <w:rFonts w:ascii="楷体" w:hAnsi="楷体" w:eastAsia="楷体"/>
        </w:rPr>
        <w:br w:type="textWrapping"/>
      </w:r>
      <w:r>
        <w:rPr>
          <w:rFonts w:ascii="楷体" w:hAnsi="楷体" w:eastAsia="楷体"/>
        </w:rPr>
        <w:t>白头搔更短，浑欲不胜簪。</w:t>
      </w:r>
      <w:r>
        <w:rPr>
          <w:rFonts w:hint="eastAsia" w:ascii="楷体" w:hAnsi="楷体" w:eastAsia="楷体"/>
        </w:rPr>
        <w:t xml:space="preserve">    </w:t>
      </w:r>
    </w:p>
    <w:p>
      <w:pPr>
        <w:spacing w:line="360" w:lineRule="auto"/>
        <w:ind w:left="723" w:hanging="723" w:hangingChars="300"/>
        <w:jc w:val="left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注释：</w:t>
      </w:r>
      <w:r>
        <w:rPr>
          <w:rFonts w:hint="eastAsia" w:ascii="楷体" w:hAnsi="楷体" w:eastAsia="楷体"/>
        </w:rPr>
        <w:t>①</w:t>
      </w:r>
      <w:r>
        <w:rPr>
          <w:rFonts w:ascii="楷体" w:hAnsi="楷体" w:eastAsia="楷体"/>
        </w:rPr>
        <w:t>国：国都，指长安（今陕西西安）。</w:t>
      </w:r>
      <w:r>
        <w:rPr>
          <w:rFonts w:hint="eastAsia" w:ascii="楷体" w:hAnsi="楷体" w:eastAsia="楷体"/>
        </w:rPr>
        <w:t>②</w:t>
      </w:r>
      <w:r>
        <w:rPr>
          <w:rFonts w:ascii="楷体" w:hAnsi="楷体" w:eastAsia="楷体"/>
        </w:rPr>
        <w:t>破：陷落。</w:t>
      </w:r>
      <w:r>
        <w:rPr>
          <w:rFonts w:ascii="楷体" w:hAnsi="楷体" w:eastAsia="楷体"/>
        </w:rPr>
        <w:br w:type="textWrapping"/>
      </w:r>
      <w:r>
        <w:rPr>
          <w:rFonts w:hint="eastAsia" w:ascii="楷体" w:hAnsi="楷体" w:eastAsia="楷体"/>
        </w:rPr>
        <w:t>③</w:t>
      </w:r>
      <w:r>
        <w:rPr>
          <w:rFonts w:ascii="楷体" w:hAnsi="楷体" w:eastAsia="楷体"/>
        </w:rPr>
        <w:t>山河在：旧日的山河仍然存在。</w:t>
      </w:r>
      <w:r>
        <w:rPr>
          <w:rFonts w:hint="eastAsia" w:ascii="楷体" w:hAnsi="楷体" w:eastAsia="楷体"/>
        </w:rPr>
        <w:t xml:space="preserve"> </w:t>
      </w:r>
      <w:r>
        <w:rPr>
          <w:rFonts w:ascii="楷体" w:hAnsi="楷体" w:eastAsia="楷体"/>
        </w:rPr>
        <w:t xml:space="preserve">   </w:t>
      </w:r>
      <w:r>
        <w:rPr>
          <w:rFonts w:hint="eastAsia" w:ascii="楷体" w:hAnsi="楷体" w:eastAsia="楷体"/>
        </w:rPr>
        <w:t>④</w:t>
      </w:r>
      <w:r>
        <w:rPr>
          <w:rFonts w:ascii="楷体" w:hAnsi="楷体" w:eastAsia="楷体"/>
        </w:rPr>
        <w:t>城：长安城。</w:t>
      </w:r>
      <w:r>
        <w:rPr>
          <w:rFonts w:ascii="楷体" w:hAnsi="楷体" w:eastAsia="楷体"/>
        </w:rPr>
        <w:br w:type="textWrapping"/>
      </w:r>
      <w:r>
        <w:rPr>
          <w:rFonts w:hint="eastAsia" w:ascii="楷体" w:hAnsi="楷体" w:eastAsia="楷体"/>
        </w:rPr>
        <w:t>⑤</w:t>
      </w:r>
      <w:r>
        <w:rPr>
          <w:rFonts w:ascii="楷体" w:hAnsi="楷体" w:eastAsia="楷体"/>
        </w:rPr>
        <w:t>草木深：指人烟稀少。</w:t>
      </w:r>
      <w:r>
        <w:rPr>
          <w:rFonts w:hint="eastAsia" w:ascii="楷体" w:hAnsi="楷体" w:eastAsia="楷体"/>
        </w:rPr>
        <w:t xml:space="preserve"> </w:t>
      </w:r>
      <w:r>
        <w:rPr>
          <w:rFonts w:ascii="楷体" w:hAnsi="楷体" w:eastAsia="楷体"/>
        </w:rPr>
        <w:t xml:space="preserve">           </w:t>
      </w:r>
      <w:r>
        <w:rPr>
          <w:rFonts w:hint="eastAsia" w:ascii="楷体" w:hAnsi="楷体" w:eastAsia="楷体"/>
        </w:rPr>
        <w:t>⑥</w:t>
      </w:r>
      <w:r>
        <w:rPr>
          <w:rFonts w:ascii="楷体" w:hAnsi="楷体" w:eastAsia="楷体"/>
        </w:rPr>
        <w:t>感时：为国家的时局而感伤。</w:t>
      </w:r>
      <w:r>
        <w:rPr>
          <w:rFonts w:ascii="楷体" w:hAnsi="楷体" w:eastAsia="楷体"/>
        </w:rPr>
        <w:br w:type="textWrapping"/>
      </w:r>
      <w:r>
        <w:rPr>
          <w:rFonts w:hint="eastAsia" w:ascii="楷体" w:hAnsi="楷体" w:eastAsia="楷体"/>
        </w:rPr>
        <w:t>⑦</w:t>
      </w:r>
      <w:r>
        <w:rPr>
          <w:rFonts w:ascii="楷体" w:hAnsi="楷体" w:eastAsia="楷体"/>
        </w:rPr>
        <w:t>溅泪：流泪。</w:t>
      </w:r>
    </w:p>
    <w:p>
      <w:pPr>
        <w:spacing w:line="360" w:lineRule="auto"/>
        <w:jc w:val="left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译文</w:t>
      </w:r>
      <w:r>
        <w:rPr>
          <w:rFonts w:hint="eastAsia" w:ascii="楷体" w:hAnsi="楷体" w:eastAsia="楷体"/>
        </w:rPr>
        <w:t>：</w:t>
      </w:r>
      <w:r>
        <w:rPr>
          <w:rFonts w:ascii="楷体" w:hAnsi="楷体" w:eastAsia="楷体"/>
        </w:rPr>
        <w:t>长安沦陷，国家破碎，只有山河依旧；春天来了，人烟稀少的长安城里草木茂密。感于战败的时局，看到花开而潸然泪下，内心惆怅怨恨，听到鸟鸣而心惊胆战。连绵的战火已经延续了半年多，家书难得，一封抵得上万两黄金。愁绪缠绕，搔头思考，白发越搔越短，简直要不能插簪了。</w:t>
      </w:r>
    </w:p>
    <w:p>
      <w:pPr>
        <w:spacing w:line="360" w:lineRule="auto"/>
        <w:jc w:val="left"/>
        <w:rPr>
          <w:rFonts w:ascii="楷体" w:hAnsi="楷体" w:eastAsia="楷体"/>
        </w:rPr>
      </w:pPr>
      <w:r>
        <w:rPr>
          <w:rFonts w:hint="eastAsia" w:ascii="楷体" w:hAnsi="楷体" w:eastAsia="楷体"/>
          <w:b/>
          <w:bCs/>
        </w:rPr>
        <w:t>作品鉴赏：</w:t>
      </w:r>
      <w:r>
        <w:rPr>
          <w:rFonts w:ascii="楷体" w:hAnsi="楷体" w:eastAsia="楷体"/>
        </w:rPr>
        <w:t>这首诗全篇情景交融，感情深沉，而又含蓄凝练，言简意赅，充分体现了“沉郁顿挫”的艺术风格。且这首诗结构紧凑，围绕“望”字展开，前四句借景抒情，情景结合。诗人由登高望远到焦点式的透视，由远及近，感情由弱到强，就在这感情和景色的交叉转换中含蓄地传达出诗人的感叹忧愤。由开篇描绘国都萧索的景色，到眼观春花而泪流，耳闻鸟鸣而怨恨；再写战事持续了很久，以致于家里音信全无，最后写到自己的哀怨和衰老，环环相生、层层递进，创造了一个能够引发人们共鸣、深思的境界。表现了在典型的时代背景下所生成的典型感受，反映了同时代的人们热爱国家、期待和平的美好愿望，表达了大家一致的内在心声。也展示出诗人忧国忧民、感时伤怀的高尚情感。</w:t>
      </w:r>
    </w:p>
    <w:p>
      <w:pPr>
        <w:spacing w:line="360" w:lineRule="auto"/>
        <w:ind w:firstLine="480" w:firstLineChars="200"/>
        <w:jc w:val="left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同学们，通过今天的阅读，相信大家不仅深化了对于《题临安邸》这首诗的理解，也了解了更多的爱国主义诗歌。家国情怀我们每一个中华儿女共同的心灵栖息地。希望同学们能在古诗去细细品味。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下面是《题临安邸》的诵读视频，请你听一听，也可以为家人诵读这首诗。</w:t>
      </w:r>
    </w:p>
    <w:p>
      <w:pPr>
        <w:ind w:firstLine="420" w:firstLineChars="200"/>
        <w:rPr>
          <w:bCs/>
          <w:sz w:val="21"/>
          <w:szCs w:val="21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Heiti SC Light">
    <w:altName w:val="微软雅黑"/>
    <w:panose1 w:val="00000000000000000000"/>
    <w:charset w:val="50"/>
    <w:family w:val="auto"/>
    <w:pitch w:val="default"/>
    <w:sig w:usb0="00000000" w:usb1="00000000" w:usb2="00000010" w:usb3="00000000" w:csb0="003E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50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200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195"/>
    <w:rsid w:val="00004925"/>
    <w:rsid w:val="00006195"/>
    <w:rsid w:val="00063C63"/>
    <w:rsid w:val="00077309"/>
    <w:rsid w:val="00082DD3"/>
    <w:rsid w:val="00085C5C"/>
    <w:rsid w:val="000A0695"/>
    <w:rsid w:val="000B21B0"/>
    <w:rsid w:val="000F1200"/>
    <w:rsid w:val="000F5C90"/>
    <w:rsid w:val="00115EE0"/>
    <w:rsid w:val="00116747"/>
    <w:rsid w:val="0012145D"/>
    <w:rsid w:val="00126B07"/>
    <w:rsid w:val="001661C0"/>
    <w:rsid w:val="001A144A"/>
    <w:rsid w:val="001A16C4"/>
    <w:rsid w:val="001A4C9F"/>
    <w:rsid w:val="001B379E"/>
    <w:rsid w:val="001B56EF"/>
    <w:rsid w:val="001D1785"/>
    <w:rsid w:val="0020404A"/>
    <w:rsid w:val="00205602"/>
    <w:rsid w:val="00205C8C"/>
    <w:rsid w:val="002253AA"/>
    <w:rsid w:val="002404F1"/>
    <w:rsid w:val="002601AA"/>
    <w:rsid w:val="00263997"/>
    <w:rsid w:val="00282B38"/>
    <w:rsid w:val="00285424"/>
    <w:rsid w:val="002A35AF"/>
    <w:rsid w:val="002A5063"/>
    <w:rsid w:val="002B3AE5"/>
    <w:rsid w:val="002B4C80"/>
    <w:rsid w:val="002C61A2"/>
    <w:rsid w:val="00320A9D"/>
    <w:rsid w:val="00340112"/>
    <w:rsid w:val="00345859"/>
    <w:rsid w:val="00370DDA"/>
    <w:rsid w:val="00374449"/>
    <w:rsid w:val="00392EE2"/>
    <w:rsid w:val="003A61F1"/>
    <w:rsid w:val="003B6388"/>
    <w:rsid w:val="003C559D"/>
    <w:rsid w:val="003D7A71"/>
    <w:rsid w:val="003E52EC"/>
    <w:rsid w:val="003F5A0F"/>
    <w:rsid w:val="0040448D"/>
    <w:rsid w:val="00415D77"/>
    <w:rsid w:val="00416BF9"/>
    <w:rsid w:val="00423EE0"/>
    <w:rsid w:val="004507D7"/>
    <w:rsid w:val="00482D9B"/>
    <w:rsid w:val="0049514E"/>
    <w:rsid w:val="004C5BB9"/>
    <w:rsid w:val="004D5892"/>
    <w:rsid w:val="004F5D55"/>
    <w:rsid w:val="0053762C"/>
    <w:rsid w:val="00542C52"/>
    <w:rsid w:val="0055147B"/>
    <w:rsid w:val="0055538A"/>
    <w:rsid w:val="005574F2"/>
    <w:rsid w:val="00565B92"/>
    <w:rsid w:val="0059706F"/>
    <w:rsid w:val="005A055D"/>
    <w:rsid w:val="005B4C89"/>
    <w:rsid w:val="005E3077"/>
    <w:rsid w:val="00615D50"/>
    <w:rsid w:val="00633583"/>
    <w:rsid w:val="00665E00"/>
    <w:rsid w:val="00695622"/>
    <w:rsid w:val="006A4AEC"/>
    <w:rsid w:val="006C76C7"/>
    <w:rsid w:val="006D3200"/>
    <w:rsid w:val="006D7C29"/>
    <w:rsid w:val="006F233C"/>
    <w:rsid w:val="007233DE"/>
    <w:rsid w:val="0072497B"/>
    <w:rsid w:val="007833F3"/>
    <w:rsid w:val="007B195A"/>
    <w:rsid w:val="007C749B"/>
    <w:rsid w:val="007D00C8"/>
    <w:rsid w:val="007D4193"/>
    <w:rsid w:val="007F32E7"/>
    <w:rsid w:val="008013DC"/>
    <w:rsid w:val="00813318"/>
    <w:rsid w:val="008245EB"/>
    <w:rsid w:val="00844843"/>
    <w:rsid w:val="00857DCD"/>
    <w:rsid w:val="00863471"/>
    <w:rsid w:val="0087234E"/>
    <w:rsid w:val="00881C49"/>
    <w:rsid w:val="008943A5"/>
    <w:rsid w:val="008C3526"/>
    <w:rsid w:val="008E034F"/>
    <w:rsid w:val="008E1812"/>
    <w:rsid w:val="0090325E"/>
    <w:rsid w:val="00916896"/>
    <w:rsid w:val="0095075B"/>
    <w:rsid w:val="0095127A"/>
    <w:rsid w:val="00973097"/>
    <w:rsid w:val="009803BA"/>
    <w:rsid w:val="009A2642"/>
    <w:rsid w:val="009A6D7E"/>
    <w:rsid w:val="009B0576"/>
    <w:rsid w:val="009C5968"/>
    <w:rsid w:val="009D39BA"/>
    <w:rsid w:val="009D4628"/>
    <w:rsid w:val="009D4AC1"/>
    <w:rsid w:val="009E2C7A"/>
    <w:rsid w:val="009F083A"/>
    <w:rsid w:val="00A0400E"/>
    <w:rsid w:val="00A12A4B"/>
    <w:rsid w:val="00A57787"/>
    <w:rsid w:val="00AD6430"/>
    <w:rsid w:val="00AD7200"/>
    <w:rsid w:val="00B20204"/>
    <w:rsid w:val="00B24012"/>
    <w:rsid w:val="00B249A1"/>
    <w:rsid w:val="00B52D53"/>
    <w:rsid w:val="00B67242"/>
    <w:rsid w:val="00B94E7E"/>
    <w:rsid w:val="00BA2934"/>
    <w:rsid w:val="00BC52DB"/>
    <w:rsid w:val="00BC5E11"/>
    <w:rsid w:val="00BE30F4"/>
    <w:rsid w:val="00BF0954"/>
    <w:rsid w:val="00BF2E8B"/>
    <w:rsid w:val="00BF3EA2"/>
    <w:rsid w:val="00C068CF"/>
    <w:rsid w:val="00C32CD5"/>
    <w:rsid w:val="00C5737A"/>
    <w:rsid w:val="00C61492"/>
    <w:rsid w:val="00C70EC8"/>
    <w:rsid w:val="00CA5EE5"/>
    <w:rsid w:val="00CF4E45"/>
    <w:rsid w:val="00CF6034"/>
    <w:rsid w:val="00D06946"/>
    <w:rsid w:val="00D06FAA"/>
    <w:rsid w:val="00D85665"/>
    <w:rsid w:val="00D92875"/>
    <w:rsid w:val="00DA39CC"/>
    <w:rsid w:val="00DB41E6"/>
    <w:rsid w:val="00DB501E"/>
    <w:rsid w:val="00DE07BA"/>
    <w:rsid w:val="00DE09E4"/>
    <w:rsid w:val="00DE33E8"/>
    <w:rsid w:val="00DF43BC"/>
    <w:rsid w:val="00E06B77"/>
    <w:rsid w:val="00E20867"/>
    <w:rsid w:val="00E21037"/>
    <w:rsid w:val="00E453A0"/>
    <w:rsid w:val="00E520BA"/>
    <w:rsid w:val="00E738C9"/>
    <w:rsid w:val="00EB32A6"/>
    <w:rsid w:val="00EB5BF5"/>
    <w:rsid w:val="00EB5F18"/>
    <w:rsid w:val="00EE4533"/>
    <w:rsid w:val="00EE4EC3"/>
    <w:rsid w:val="00F0094E"/>
    <w:rsid w:val="00F104D0"/>
    <w:rsid w:val="00F21DED"/>
    <w:rsid w:val="00F22BD2"/>
    <w:rsid w:val="00F41CE3"/>
    <w:rsid w:val="00F447F2"/>
    <w:rsid w:val="00F7124A"/>
    <w:rsid w:val="00F936D1"/>
    <w:rsid w:val="00F93C57"/>
    <w:rsid w:val="00F97D7F"/>
    <w:rsid w:val="00FA05BD"/>
    <w:rsid w:val="00FC1FF7"/>
    <w:rsid w:val="00FF605E"/>
    <w:rsid w:val="0C0537E5"/>
    <w:rsid w:val="24643E96"/>
    <w:rsid w:val="4BD729E0"/>
    <w:rsid w:val="5BAE7A6B"/>
    <w:rsid w:val="7042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9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2"/>
    <w:semiHidden/>
    <w:unhideWhenUsed/>
    <w:qFormat/>
    <w:uiPriority w:val="99"/>
    <w:rPr>
      <w:rFonts w:ascii="Heiti SC Light" w:eastAsia="Heiti SC Light"/>
      <w:sz w:val="18"/>
      <w:szCs w:val="18"/>
    </w:rPr>
  </w:style>
  <w:style w:type="paragraph" w:styleId="4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</w:rPr>
  </w:style>
  <w:style w:type="paragraph" w:styleId="7">
    <w:name w:val="annotation subject"/>
    <w:basedOn w:val="2"/>
    <w:next w:val="2"/>
    <w:link w:val="20"/>
    <w:semiHidden/>
    <w:unhideWhenUsed/>
    <w:qFormat/>
    <w:uiPriority w:val="99"/>
    <w:rPr>
      <w:b/>
      <w:bCs/>
    </w:rPr>
  </w:style>
  <w:style w:type="character" w:styleId="10">
    <w:name w:val="Hyperlink"/>
    <w:basedOn w:val="9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2">
    <w:name w:val="批注框文本 字符"/>
    <w:basedOn w:val="9"/>
    <w:link w:val="3"/>
    <w:semiHidden/>
    <w:qFormat/>
    <w:uiPriority w:val="99"/>
    <w:rPr>
      <w:rFonts w:ascii="Heiti SC Light" w:eastAsia="Heiti SC Light"/>
      <w:sz w:val="18"/>
      <w:szCs w:val="18"/>
    </w:rPr>
  </w:style>
  <w:style w:type="character" w:customStyle="1" w:styleId="13">
    <w:name w:val="bjh-h3"/>
    <w:basedOn w:val="9"/>
    <w:qFormat/>
    <w:uiPriority w:val="0"/>
  </w:style>
  <w:style w:type="character" w:customStyle="1" w:styleId="14">
    <w:name w:val="bjh-p"/>
    <w:basedOn w:val="9"/>
    <w:uiPriority w:val="0"/>
  </w:style>
  <w:style w:type="paragraph" w:customStyle="1" w:styleId="15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宋体"/>
      <w:sz w:val="21"/>
    </w:rPr>
  </w:style>
  <w:style w:type="character" w:customStyle="1" w:styleId="16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7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8">
    <w:name w:val="未处理的提及1"/>
    <w:basedOn w:val="9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9">
    <w:name w:val="批注文字 字符"/>
    <w:basedOn w:val="9"/>
    <w:link w:val="2"/>
    <w:semiHidden/>
    <w:qFormat/>
    <w:uiPriority w:val="99"/>
  </w:style>
  <w:style w:type="character" w:customStyle="1" w:styleId="20">
    <w:name w:val="批注主题 字符"/>
    <w:basedOn w:val="19"/>
    <w:link w:val="7"/>
    <w:semiHidden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678</Words>
  <Characters>3867</Characters>
  <Lines>32</Lines>
  <Paragraphs>9</Paragraphs>
  <TotalTime>24</TotalTime>
  <ScaleCrop>false</ScaleCrop>
  <LinksUpToDate>false</LinksUpToDate>
  <CharactersWithSpaces>4536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2020-02-02T04:57:00Z</dcterms:created>
  <dc:creator>立婷 张</dc:creator>
  <cp:lastModifiedBy>ZhuZhu</cp:lastModifiedBy>
  <dcterms:modified xsi:type="dcterms:W3CDTF">2020-02-04T17:00:53Z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