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37" w:rsidRDefault="00D01D5E">
      <w:pPr>
        <w:spacing w:line="360" w:lineRule="auto"/>
        <w:ind w:firstLineChars="200" w:firstLine="562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小学语文学科名著阅读指导课程（四年级）</w:t>
      </w:r>
    </w:p>
    <w:p w:rsidR="00306537" w:rsidRDefault="00D01D5E">
      <w:pPr>
        <w:spacing w:line="360" w:lineRule="auto"/>
        <w:ind w:firstLineChars="200" w:firstLine="562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第二课时《题西林壁》</w:t>
      </w:r>
    </w:p>
    <w:p w:rsidR="00306537" w:rsidRDefault="00306537">
      <w:pPr>
        <w:spacing w:line="360" w:lineRule="auto"/>
        <w:ind w:firstLineChars="200" w:firstLine="482"/>
        <w:jc w:val="center"/>
        <w:outlineLvl w:val="0"/>
        <w:rPr>
          <w:rFonts w:asciiTheme="minorEastAsia" w:hAnsiTheme="minorEastAsia"/>
          <w:b/>
        </w:rPr>
      </w:pPr>
    </w:p>
    <w:p w:rsidR="00306537" w:rsidRDefault="00D01D5E">
      <w:pPr>
        <w:spacing w:line="360" w:lineRule="auto"/>
        <w:rPr>
          <w:rFonts w:ascii="黑体" w:hAnsi="黑体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学习任务：</w:t>
      </w:r>
    </w:p>
    <w:p w:rsidR="00306537" w:rsidRDefault="00D01D5E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1.请打开语文书第34页，用你喜欢的方式朗读课文。</w:t>
      </w:r>
    </w:p>
    <w:p w:rsidR="00306537" w:rsidRDefault="00D01D5E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2.看看课后的生字，你是否还记得它们？请把每个字认真地读一读，再记一记。</w:t>
      </w:r>
    </w:p>
    <w:p w:rsidR="00306537" w:rsidRDefault="00D01D5E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3.依据书上的注释和课后的习题，回忆一下课堂上老师所讲的内容</w:t>
      </w:r>
      <w:r>
        <w:rPr>
          <w:rFonts w:ascii="楷体" w:eastAsia="楷体" w:hAnsi="楷体"/>
          <w:bCs/>
          <w:sz w:val="24"/>
        </w:rPr>
        <w:t>和方法</w:t>
      </w:r>
      <w:r>
        <w:rPr>
          <w:rFonts w:ascii="楷体" w:eastAsia="楷体" w:hAnsi="楷体" w:hint="eastAsia"/>
          <w:bCs/>
          <w:sz w:val="24"/>
        </w:rPr>
        <w:t>。</w:t>
      </w:r>
    </w:p>
    <w:p w:rsidR="00306537" w:rsidRDefault="00D01D5E">
      <w:pPr>
        <w:pStyle w:val="1"/>
        <w:spacing w:line="360" w:lineRule="auto"/>
        <w:ind w:firstLineChars="0" w:firstLine="0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知识要点：</w:t>
      </w:r>
    </w:p>
    <w:p w:rsidR="00306537" w:rsidRDefault="00D01D5E">
      <w:pPr>
        <w:spacing w:line="360" w:lineRule="auto"/>
        <w:ind w:firstLineChars="200" w:firstLine="480"/>
        <w:jc w:val="left"/>
        <w:outlineLvl w:val="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通过《题西林壁》了解诗人苏轼、他的诗歌创作以及哲理诗，阅读苏轼创作的经典诗歌，积累古典诗词。</w:t>
      </w:r>
    </w:p>
    <w:p w:rsidR="00306537" w:rsidRDefault="00D01D5E">
      <w:pPr>
        <w:pStyle w:val="1"/>
        <w:spacing w:line="360" w:lineRule="auto"/>
        <w:ind w:firstLineChars="0" w:firstLine="0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相关内容链接：</w:t>
      </w:r>
    </w:p>
    <w:p w:rsidR="00306537" w:rsidRDefault="00D01D5E">
      <w:pPr>
        <w:spacing w:line="360" w:lineRule="auto"/>
        <w:ind w:firstLineChars="200" w:firstLine="562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《题西林壁》</w:t>
      </w:r>
    </w:p>
    <w:p w:rsidR="00306537" w:rsidRDefault="00D01D5E">
      <w:pPr>
        <w:spacing w:line="360" w:lineRule="auto"/>
        <w:ind w:firstLineChars="200" w:firstLine="480"/>
        <w:jc w:val="center"/>
        <w:rPr>
          <w:rFonts w:asciiTheme="minorEastAsia" w:hAnsiTheme="minorEastAsia" w:cs="Times"/>
          <w:kern w:val="0"/>
        </w:rPr>
      </w:pPr>
      <w:r>
        <w:rPr>
          <w:rFonts w:asciiTheme="minorEastAsia" w:hAnsiTheme="minorEastAsia" w:cs="Times"/>
          <w:noProof/>
          <w:kern w:val="0"/>
        </w:rPr>
        <w:drawing>
          <wp:inline distT="0" distB="0" distL="0" distR="0">
            <wp:extent cx="4343400" cy="3477260"/>
            <wp:effectExtent l="0" t="0" r="0" b="0"/>
            <wp:docPr id="1" name="图片 1" descr="Macintosh HD:Users:zhangliting:Desktop: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acintosh HD:Users:zhangliting:Desktop: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3787" cy="34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537" w:rsidRDefault="00D01D5E">
      <w:pPr>
        <w:spacing w:line="360" w:lineRule="auto"/>
        <w:ind w:firstLineChars="200" w:firstLine="482"/>
        <w:rPr>
          <w:rFonts w:asciiTheme="minorEastAsia" w:hAnsiTheme="minorEastAsia" w:cs="Times"/>
          <w:b/>
          <w:kern w:val="0"/>
        </w:rPr>
      </w:pPr>
      <w:r>
        <w:rPr>
          <w:rFonts w:asciiTheme="minorEastAsia" w:hAnsiTheme="minorEastAsia" w:cs="Times" w:hint="eastAsia"/>
          <w:b/>
          <w:kern w:val="0"/>
        </w:rPr>
        <w:t>品读《</w:t>
      </w:r>
      <w:r>
        <w:rPr>
          <w:rFonts w:asciiTheme="minorEastAsia" w:hAnsiTheme="minorEastAsia" w:hint="eastAsia"/>
          <w:b/>
        </w:rPr>
        <w:t>题西林壁</w:t>
      </w:r>
      <w:r>
        <w:rPr>
          <w:rFonts w:asciiTheme="minorEastAsia" w:hAnsiTheme="minorEastAsia" w:cs="Times" w:hint="eastAsia"/>
          <w:b/>
          <w:kern w:val="0"/>
        </w:rPr>
        <w:t>》</w:t>
      </w:r>
    </w:p>
    <w:p w:rsidR="00306537" w:rsidRDefault="00D01D5E">
      <w:pPr>
        <w:spacing w:line="360" w:lineRule="auto"/>
        <w:ind w:firstLine="480"/>
        <w:rPr>
          <w:rFonts w:asciiTheme="majorEastAsia" w:eastAsiaTheme="majorEastAsia" w:hAnsiTheme="majorEastAsia"/>
        </w:rPr>
      </w:pPr>
      <w:r>
        <w:rPr>
          <w:rFonts w:asciiTheme="minorEastAsia" w:hAnsiTheme="minorEastAsia" w:hint="eastAsia"/>
        </w:rPr>
        <w:t>同学们还记得上学期学习的《题西林壁》这首诗吗？《题西林壁》</w:t>
      </w:r>
      <w:r>
        <w:rPr>
          <w:rFonts w:asciiTheme="minorEastAsia" w:hAnsiTheme="minorEastAsia" w:cs="Arial"/>
          <w:kern w:val="0"/>
        </w:rPr>
        <w:t>是</w:t>
      </w:r>
      <w:r>
        <w:rPr>
          <w:rFonts w:asciiTheme="minorEastAsia" w:hAnsiTheme="minorEastAsia" w:cs="Arial" w:hint="eastAsia"/>
          <w:kern w:val="0"/>
        </w:rPr>
        <w:t>苏轼</w:t>
      </w:r>
      <w:r>
        <w:rPr>
          <w:rFonts w:asciiTheme="minorEastAsia" w:hAnsiTheme="minorEastAsia" w:cs="Arial"/>
          <w:kern w:val="0"/>
        </w:rPr>
        <w:t>游庐山时题在西林寺墙壁上的一首诗。</w:t>
      </w:r>
      <w:r>
        <w:rPr>
          <w:rFonts w:asciiTheme="minorEastAsia" w:hAnsiTheme="minorEastAsia" w:cs="Times"/>
          <w:color w:val="262626"/>
          <w:kern w:val="0"/>
        </w:rPr>
        <w:t>这是一首诗中有画的写景诗，又是一首哲理</w:t>
      </w:r>
      <w:r>
        <w:rPr>
          <w:rFonts w:asciiTheme="minorEastAsia" w:hAnsiTheme="minorEastAsia" w:cs="Times"/>
          <w:color w:val="262626"/>
          <w:kern w:val="0"/>
        </w:rPr>
        <w:lastRenderedPageBreak/>
        <w:t>诗</w:t>
      </w:r>
      <w:r>
        <w:rPr>
          <w:rFonts w:asciiTheme="minorEastAsia" w:hAnsiTheme="minorEastAsia" w:cs="Times" w:hint="eastAsia"/>
          <w:color w:val="262626"/>
          <w:kern w:val="0"/>
        </w:rPr>
        <w:t>。</w:t>
      </w:r>
      <w:r>
        <w:rPr>
          <w:rFonts w:asciiTheme="minorEastAsia" w:hAnsiTheme="minorEastAsia" w:cs="Times"/>
          <w:color w:val="262626"/>
          <w:kern w:val="0"/>
        </w:rPr>
        <w:t>哲理蕴含在对庐山景色的描绘之中。</w:t>
      </w:r>
      <w:r>
        <w:rPr>
          <w:rFonts w:asciiTheme="minorEastAsia" w:hAnsiTheme="minorEastAsia" w:cs="Times"/>
          <w:kern w:val="0"/>
        </w:rPr>
        <w:t>整首诗不仅给人超凡的美感，更加启人心智。</w:t>
      </w:r>
      <w:r>
        <w:rPr>
          <w:rFonts w:asciiTheme="majorEastAsia" w:eastAsiaTheme="majorEastAsia" w:hAnsiTheme="majorEastAsia" w:hint="eastAsia"/>
        </w:rPr>
        <w:t>现在我们赶快打开课本第34页，出声读一读吧。</w:t>
      </w:r>
    </w:p>
    <w:p w:rsidR="00306537" w:rsidRDefault="00D01D5E">
      <w:pPr>
        <w:spacing w:line="360" w:lineRule="auto"/>
        <w:ind w:firstLine="48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品读哲理诗</w:t>
      </w:r>
    </w:p>
    <w:p w:rsidR="00306537" w:rsidRDefault="00D01D5E">
      <w:pPr>
        <w:spacing w:line="360" w:lineRule="auto"/>
        <w:ind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再读这首诗，相信同学们一定会回忆起诗中所蕴含的“当局者迷，旁观者清”的深刻道理。下面的几首诗中也蕴含着深刻的道理，快来读一读，试着领悟其中的道理吧。</w:t>
      </w:r>
    </w:p>
    <w:p w:rsidR="00306537" w:rsidRDefault="00D01D5E">
      <w:pPr>
        <w:spacing w:line="360" w:lineRule="auto"/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【阅读链接】</w:t>
      </w:r>
    </w:p>
    <w:p w:rsidR="00306537" w:rsidRDefault="00D01D5E">
      <w:pPr>
        <w:spacing w:line="360" w:lineRule="auto"/>
        <w:ind w:firstLine="480"/>
        <w:jc w:val="center"/>
        <w:rPr>
          <w:rFonts w:ascii="楷体" w:eastAsia="楷体" w:hAnsi="楷体"/>
          <w:bCs/>
        </w:rPr>
      </w:pPr>
      <w:r>
        <w:rPr>
          <w:rFonts w:ascii="楷体" w:eastAsia="楷体" w:hAnsi="楷体"/>
          <w:bCs/>
        </w:rPr>
        <w:t>登鹳雀楼</w:t>
      </w:r>
    </w:p>
    <w:p w:rsidR="00306537" w:rsidRDefault="00D01D5E">
      <w:pPr>
        <w:spacing w:line="360" w:lineRule="auto"/>
        <w:ind w:firstLine="480"/>
        <w:jc w:val="center"/>
        <w:rPr>
          <w:rFonts w:ascii="楷体" w:eastAsia="楷体" w:hAnsi="楷体"/>
        </w:rPr>
      </w:pPr>
      <w:r>
        <w:rPr>
          <w:rFonts w:ascii="楷体" w:eastAsia="楷体" w:hAnsi="楷体"/>
        </w:rPr>
        <w:t>唐</w:t>
      </w:r>
      <w:r>
        <w:rPr>
          <w:rFonts w:ascii="楷体" w:eastAsia="楷体" w:hAnsi="楷体" w:hint="eastAsia"/>
        </w:rPr>
        <w:t xml:space="preserve"> </w:t>
      </w:r>
      <w:r>
        <w:rPr>
          <w:rFonts w:ascii="楷体" w:eastAsia="楷体" w:hAnsi="楷体"/>
        </w:rPr>
        <w:t>王之涣</w:t>
      </w:r>
    </w:p>
    <w:p w:rsidR="00306537" w:rsidRDefault="00D01D5E">
      <w:pPr>
        <w:spacing w:line="360" w:lineRule="auto"/>
        <w:ind w:firstLine="480"/>
        <w:jc w:val="center"/>
        <w:rPr>
          <w:rFonts w:ascii="楷体" w:eastAsia="楷体" w:hAnsi="楷体"/>
        </w:rPr>
      </w:pPr>
      <w:r>
        <w:rPr>
          <w:rFonts w:ascii="楷体" w:eastAsia="楷体" w:hAnsi="楷体"/>
        </w:rPr>
        <w:t>白日依山尽，黄河入海流。</w:t>
      </w:r>
    </w:p>
    <w:p w:rsidR="00306537" w:rsidRDefault="00D01D5E">
      <w:pPr>
        <w:spacing w:line="360" w:lineRule="auto"/>
        <w:ind w:firstLine="480"/>
        <w:jc w:val="center"/>
        <w:rPr>
          <w:rFonts w:ascii="楷体" w:eastAsia="楷体" w:hAnsi="楷体"/>
        </w:rPr>
      </w:pPr>
      <w:r>
        <w:rPr>
          <w:rFonts w:ascii="楷体" w:eastAsia="楷体" w:hAnsi="楷体"/>
        </w:rPr>
        <w:t>欲穷千里目，更上一层楼。</w:t>
      </w:r>
    </w:p>
    <w:p w:rsidR="00306537" w:rsidRDefault="00D01D5E">
      <w:pPr>
        <w:spacing w:line="360" w:lineRule="auto"/>
        <w:ind w:firstLine="480"/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译文：</w:t>
      </w:r>
      <w:r>
        <w:rPr>
          <w:rFonts w:ascii="楷体" w:eastAsia="楷体" w:hAnsi="楷体"/>
        </w:rPr>
        <w:t>夕阳依傍着山峦慢慢沉落，滔滔黄河朝着大海汹涌奔流。想要看到千里之外的风光，那就要再登上更高的一层城楼。</w:t>
      </w:r>
    </w:p>
    <w:p w:rsidR="00306537" w:rsidRDefault="00D01D5E">
      <w:pPr>
        <w:spacing w:line="360" w:lineRule="auto"/>
        <w:ind w:firstLine="480"/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哲理：“欲穷千里目”，写的是诗人一种无止境探求的愿望，还想看得更远，唯一的办法就是要站得更高些。表达了诗人向上进取的精神和高瞻远瞩的胸襟，也道出了要站得高才看得远的哲理。</w:t>
      </w:r>
    </w:p>
    <w:p w:rsidR="00306537" w:rsidRDefault="00D01D5E">
      <w:pPr>
        <w:spacing w:line="360" w:lineRule="auto"/>
        <w:ind w:firstLine="480"/>
        <w:jc w:val="center"/>
        <w:rPr>
          <w:rFonts w:ascii="楷体" w:eastAsia="楷体" w:hAnsi="楷体"/>
          <w:bCs/>
        </w:rPr>
      </w:pPr>
      <w:r>
        <w:rPr>
          <w:rFonts w:ascii="楷体" w:eastAsia="楷体" w:hAnsi="楷体"/>
          <w:bCs/>
        </w:rPr>
        <w:t>游山西村</w:t>
      </w:r>
    </w:p>
    <w:p w:rsidR="00306537" w:rsidRDefault="00D01D5E">
      <w:pPr>
        <w:spacing w:line="360" w:lineRule="auto"/>
        <w:ind w:firstLine="480"/>
        <w:jc w:val="center"/>
        <w:rPr>
          <w:rFonts w:ascii="楷体" w:eastAsia="楷体" w:hAnsi="楷体"/>
        </w:rPr>
      </w:pPr>
      <w:r>
        <w:rPr>
          <w:rFonts w:ascii="楷体" w:eastAsia="楷体" w:hAnsi="楷体"/>
        </w:rPr>
        <w:t>宋</w:t>
      </w:r>
      <w:r>
        <w:rPr>
          <w:rFonts w:ascii="楷体" w:eastAsia="楷体" w:hAnsi="楷体" w:hint="eastAsia"/>
        </w:rPr>
        <w:t xml:space="preserve"> </w:t>
      </w:r>
      <w:r>
        <w:rPr>
          <w:rFonts w:ascii="楷体" w:eastAsia="楷体" w:hAnsi="楷体"/>
        </w:rPr>
        <w:t>陆游</w:t>
      </w:r>
    </w:p>
    <w:p w:rsidR="00306537" w:rsidRDefault="00D01D5E">
      <w:pPr>
        <w:spacing w:line="360" w:lineRule="auto"/>
        <w:ind w:firstLine="480"/>
        <w:jc w:val="center"/>
        <w:rPr>
          <w:rFonts w:ascii="楷体" w:eastAsia="楷体" w:hAnsi="楷体"/>
        </w:rPr>
      </w:pPr>
      <w:r>
        <w:rPr>
          <w:rFonts w:ascii="楷体" w:eastAsia="楷体" w:hAnsi="楷体"/>
        </w:rPr>
        <w:t>莫笑农家腊酒浑，丰年留客足鸡豚。</w:t>
      </w:r>
    </w:p>
    <w:p w:rsidR="00306537" w:rsidRDefault="00D01D5E">
      <w:pPr>
        <w:spacing w:line="360" w:lineRule="auto"/>
        <w:ind w:firstLine="480"/>
        <w:jc w:val="center"/>
        <w:rPr>
          <w:rFonts w:ascii="楷体" w:eastAsia="楷体" w:hAnsi="楷体"/>
        </w:rPr>
      </w:pPr>
      <w:r>
        <w:rPr>
          <w:rFonts w:ascii="楷体" w:eastAsia="楷体" w:hAnsi="楷体"/>
        </w:rPr>
        <w:t>山重水复疑无路，柳暗花明又一村。</w:t>
      </w:r>
    </w:p>
    <w:p w:rsidR="00306537" w:rsidRDefault="00D01D5E">
      <w:pPr>
        <w:spacing w:line="360" w:lineRule="auto"/>
        <w:ind w:firstLine="480"/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译文：</w:t>
      </w:r>
      <w:r>
        <w:rPr>
          <w:rFonts w:ascii="楷体" w:eastAsia="楷体" w:hAnsi="楷体"/>
        </w:rPr>
        <w:t>不要笑农家腊月里酿的酒浑浊不醇厚，丰收的年景农家待客菜肴非常丰盛。山峦重叠水流曲折正担心无路可走，忽然柳绿花艳间又出现一个山村。</w:t>
      </w:r>
    </w:p>
    <w:p w:rsidR="00306537" w:rsidRDefault="00D01D5E">
      <w:pPr>
        <w:spacing w:line="360" w:lineRule="auto"/>
        <w:ind w:firstLine="48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哲理：在人生的道路上,人们往往会遇到重重的困难。但是，只要你不畏惧、不退缩,</w:t>
      </w:r>
      <w:r>
        <w:rPr>
          <w:rFonts w:ascii="楷体" w:eastAsia="楷体" w:hAnsi="楷体"/>
        </w:rPr>
        <w:t>努力前行，前方就会是一个</w:t>
      </w:r>
      <w:r>
        <w:rPr>
          <w:rFonts w:ascii="楷体" w:eastAsia="楷体" w:hAnsi="楷体" w:hint="eastAsia"/>
        </w:rPr>
        <w:t>充满光明与希望的崭新境界</w:t>
      </w:r>
      <w:r>
        <w:rPr>
          <w:rFonts w:ascii="楷体" w:eastAsia="楷体" w:hAnsi="楷体"/>
        </w:rPr>
        <w:t>。</w:t>
      </w:r>
    </w:p>
    <w:p w:rsidR="00306537" w:rsidRDefault="00D01D5E">
      <w:pPr>
        <w:pStyle w:val="a3"/>
        <w:spacing w:line="360" w:lineRule="auto"/>
      </w:pPr>
      <w:r>
        <w:rPr>
          <w:rFonts w:asciiTheme="majorEastAsia" w:eastAsiaTheme="majorEastAsia" w:hAnsiTheme="majorEastAsia" w:hint="eastAsia"/>
        </w:rPr>
        <w:t xml:space="preserve">   </w:t>
      </w:r>
      <w:r w:rsidR="00E42CB2">
        <w:rPr>
          <w:rFonts w:asciiTheme="majorEastAsia" w:eastAsiaTheme="majorEastAsia" w:hAnsiTheme="majorEastAsia" w:hint="eastAsia"/>
        </w:rPr>
        <w:t xml:space="preserve"> </w:t>
      </w:r>
      <w:r>
        <w:rPr>
          <w:rFonts w:hint="eastAsia"/>
        </w:rPr>
        <w:t>同学们，这些哲理诗一定引发了你更多的思考吧。</w:t>
      </w:r>
      <w:r>
        <w:rPr>
          <w:rFonts w:asciiTheme="majorEastAsia" w:eastAsiaTheme="majorEastAsia" w:hAnsiTheme="majorEastAsia" w:hint="eastAsia"/>
        </w:rPr>
        <w:t>下面我们再去了解诗人苏轼和他的诗词，相信你一定会有更多的收获。</w:t>
      </w:r>
    </w:p>
    <w:p w:rsidR="00306537" w:rsidRDefault="00D01D5E">
      <w:pPr>
        <w:spacing w:line="360" w:lineRule="auto"/>
        <w:ind w:firstLine="52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品读苏轼</w:t>
      </w:r>
    </w:p>
    <w:p w:rsidR="00306537" w:rsidRDefault="00D01D5E">
      <w:pPr>
        <w:spacing w:line="360" w:lineRule="auto"/>
        <w:ind w:firstLineChars="200" w:firstLine="480"/>
        <w:rPr>
          <w:rFonts w:asciiTheme="majorEastAsia" w:eastAsiaTheme="majorEastAsia" w:hAnsiTheme="majorEastAsia"/>
        </w:rPr>
      </w:pPr>
      <w:r>
        <w:rPr>
          <w:rFonts w:hint="eastAsia"/>
        </w:rPr>
        <w:t>苏轼是北</w:t>
      </w:r>
      <w:r>
        <w:t>宋</w:t>
      </w:r>
      <w:r>
        <w:rPr>
          <w:rFonts w:hint="eastAsia"/>
        </w:rPr>
        <w:t>著名的</w:t>
      </w:r>
      <w:r>
        <w:t>文学家、书</w:t>
      </w:r>
      <w:r>
        <w:rPr>
          <w:rFonts w:hint="eastAsia"/>
        </w:rPr>
        <w:t>法家、</w:t>
      </w:r>
      <w:r>
        <w:t>画家</w:t>
      </w:r>
      <w:r>
        <w:rPr>
          <w:rFonts w:hint="eastAsia"/>
        </w:rPr>
        <w:t>，为</w:t>
      </w:r>
      <w:r>
        <w:t>唐宋八大家之一</w:t>
      </w:r>
      <w:r>
        <w:rPr>
          <w:rFonts w:hint="eastAsia"/>
        </w:rPr>
        <w:t>。你想了解这位伟大的诗人吗？</w:t>
      </w:r>
      <w:r>
        <w:rPr>
          <w:rFonts w:asciiTheme="majorEastAsia" w:eastAsiaTheme="majorEastAsia" w:hAnsiTheme="majorEastAsia" w:hint="eastAsia"/>
        </w:rPr>
        <w:t>你可以通过查找资料的方式了解苏轼，也可以读一读下面老师</w:t>
      </w:r>
      <w:r>
        <w:rPr>
          <w:rFonts w:asciiTheme="majorEastAsia" w:eastAsiaTheme="majorEastAsia" w:hAnsiTheme="majorEastAsia" w:hint="eastAsia"/>
        </w:rPr>
        <w:lastRenderedPageBreak/>
        <w:t>给你的链接。</w:t>
      </w:r>
    </w:p>
    <w:p w:rsidR="00306537" w:rsidRDefault="00D01D5E">
      <w:pPr>
        <w:spacing w:line="360" w:lineRule="auto"/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【阅读链接】</w:t>
      </w:r>
    </w:p>
    <w:p w:rsidR="00306537" w:rsidRDefault="00D01D5E">
      <w:pPr>
        <w:widowControl/>
        <w:autoSpaceDE w:val="0"/>
        <w:autoSpaceDN w:val="0"/>
        <w:adjustRightInd w:val="0"/>
        <w:spacing w:line="360" w:lineRule="auto"/>
        <w:rPr>
          <w:rFonts w:ascii="楷体" w:eastAsia="楷体" w:hAnsi="楷体" w:cs="Arial"/>
          <w:color w:val="262626"/>
          <w:kern w:val="0"/>
        </w:rPr>
      </w:pPr>
      <w:r>
        <w:rPr>
          <w:rFonts w:ascii="楷体" w:eastAsia="楷体" w:hAnsi="楷体" w:cs="Arial" w:hint="eastAsia"/>
          <w:color w:val="262626"/>
          <w:kern w:val="0"/>
        </w:rPr>
        <w:t xml:space="preserve">    </w:t>
      </w:r>
      <w:r>
        <w:rPr>
          <w:rFonts w:ascii="楷体" w:eastAsia="楷体" w:hAnsi="楷体" w:cs="Arial"/>
          <w:color w:val="262626"/>
          <w:kern w:val="0"/>
        </w:rPr>
        <w:t>苏轼（1037年-1101年），字子瞻、和仲，号铁冠道人、东坡居士，世称苏东坡、苏仙</w:t>
      </w:r>
      <w:r>
        <w:rPr>
          <w:rFonts w:ascii="楷体" w:eastAsia="楷体" w:hAnsi="楷体" w:cs="Arial" w:hint="eastAsia"/>
          <w:color w:val="262626"/>
          <w:kern w:val="0"/>
        </w:rPr>
        <w:t>。</w:t>
      </w:r>
      <w:r>
        <w:rPr>
          <w:rFonts w:ascii="楷体" w:eastAsia="楷体" w:hAnsi="楷体" w:cs="Arial"/>
          <w:color w:val="262626"/>
          <w:kern w:val="0"/>
        </w:rPr>
        <w:t>北宋著名文学家、书法家、画家。苏轼是北宋中期文坛领袖，在诗、词、散文、书、画等方面取得很高成就。文纵横恣肆</w:t>
      </w:r>
      <w:r>
        <w:rPr>
          <w:rFonts w:ascii="楷体" w:eastAsia="楷体" w:hAnsi="楷体" w:cs="Arial" w:hint="eastAsia"/>
          <w:color w:val="262626"/>
          <w:kern w:val="0"/>
        </w:rPr>
        <w:t>，</w:t>
      </w:r>
      <w:r>
        <w:rPr>
          <w:rFonts w:ascii="楷体" w:eastAsia="楷体" w:hAnsi="楷体" w:cs="Arial"/>
          <w:color w:val="262626"/>
          <w:kern w:val="0"/>
        </w:rPr>
        <w:t>诗题材广阔，清新豪健，善用夸张比喻，独具风格，与黄庭坚并称“苏黄”；词开豪放一派，与辛弃疾同是豪放派代表，并称“苏辛”；散文著述</w:t>
      </w:r>
      <w:r>
        <w:rPr>
          <w:rFonts w:ascii="楷体" w:eastAsia="楷体" w:hAnsi="楷体" w:cs="Arial" w:hint="eastAsia"/>
          <w:color w:val="262626"/>
          <w:kern w:val="0"/>
        </w:rPr>
        <w:t>丰富</w:t>
      </w:r>
      <w:r>
        <w:rPr>
          <w:rFonts w:ascii="楷体" w:eastAsia="楷体" w:hAnsi="楷体" w:cs="Arial"/>
          <w:color w:val="262626"/>
          <w:kern w:val="0"/>
        </w:rPr>
        <w:t>，豪放自如，与欧阳修并称“欧苏”，为“唐宋八大家”之一。</w:t>
      </w:r>
      <w:r>
        <w:rPr>
          <w:rFonts w:ascii="楷体" w:eastAsia="楷体" w:hAnsi="楷体"/>
        </w:rPr>
        <w:t>代表作有《念奴娇·赤壁怀古》</w:t>
      </w:r>
      <w:r>
        <w:rPr>
          <w:rFonts w:ascii="楷体" w:eastAsia="楷体" w:hAnsi="楷体" w:hint="eastAsia"/>
        </w:rPr>
        <w:t>、</w:t>
      </w:r>
      <w:r>
        <w:rPr>
          <w:rFonts w:ascii="楷体" w:eastAsia="楷体" w:hAnsi="楷体"/>
        </w:rPr>
        <w:t>《水调歌头·明月几时有》</w:t>
      </w:r>
      <w:r>
        <w:rPr>
          <w:rFonts w:ascii="楷体" w:eastAsia="楷体" w:hAnsi="楷体" w:cs="Arial" w:hint="eastAsia"/>
          <w:color w:val="262626"/>
          <w:kern w:val="0"/>
        </w:rPr>
        <w:t>、</w:t>
      </w:r>
      <w:r>
        <w:rPr>
          <w:rFonts w:ascii="楷体" w:eastAsia="楷体" w:hAnsi="楷体" w:cs="Arial"/>
          <w:color w:val="262626"/>
          <w:kern w:val="0"/>
        </w:rPr>
        <w:t>《</w:t>
      </w:r>
      <w:r>
        <w:rPr>
          <w:rFonts w:ascii="楷体" w:eastAsia="楷体" w:hAnsi="楷体" w:cs="Arial" w:hint="eastAsia"/>
          <w:color w:val="262626"/>
          <w:kern w:val="0"/>
        </w:rPr>
        <w:t>饮湖上初晴后雨</w:t>
      </w:r>
      <w:r>
        <w:rPr>
          <w:rFonts w:ascii="楷体" w:eastAsia="楷体" w:hAnsi="楷体" w:cs="Arial"/>
          <w:color w:val="262626"/>
          <w:kern w:val="0"/>
        </w:rPr>
        <w:t>》</w:t>
      </w:r>
      <w:r>
        <w:rPr>
          <w:rFonts w:ascii="楷体" w:eastAsia="楷体" w:hAnsi="楷体" w:cs="Arial" w:hint="eastAsia"/>
          <w:color w:val="262626"/>
          <w:kern w:val="0"/>
        </w:rPr>
        <w:t>等。</w:t>
      </w:r>
    </w:p>
    <w:p w:rsidR="00306537" w:rsidRDefault="00E42CB2">
      <w:pPr>
        <w:spacing w:line="360" w:lineRule="auto"/>
        <w:ind w:firstLineChars="200" w:firstLine="48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</w:rPr>
        <w:t>苏轼的小故事《出人头地》（微视频）</w:t>
      </w:r>
      <w:r w:rsidR="00D01D5E">
        <w:rPr>
          <w:rFonts w:asciiTheme="majorEastAsia" w:eastAsiaTheme="majorEastAsia" w:hAnsiTheme="majorEastAsia" w:hint="eastAsia"/>
        </w:rPr>
        <w:t>。</w:t>
      </w:r>
    </w:p>
    <w:p w:rsidR="00306537" w:rsidRDefault="00D01D5E">
      <w:pPr>
        <w:spacing w:line="360" w:lineRule="auto"/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inorEastAsia" w:hAnsiTheme="minorEastAsia" w:hint="eastAsia"/>
        </w:rPr>
        <w:t>读了苏轼的生平和小故事，同学们</w:t>
      </w:r>
      <w:r w:rsidR="00E42CB2">
        <w:rPr>
          <w:rFonts w:asciiTheme="minorEastAsia" w:hAnsiTheme="minorEastAsia" w:hint="eastAsia"/>
        </w:rPr>
        <w:t>一定</w:t>
      </w:r>
      <w:r>
        <w:rPr>
          <w:rFonts w:asciiTheme="minorEastAsia" w:hAnsiTheme="minorEastAsia" w:hint="eastAsia"/>
        </w:rPr>
        <w:t>感受到他的伟大，</w:t>
      </w:r>
      <w:r w:rsidR="00E42CB2">
        <w:rPr>
          <w:rFonts w:asciiTheme="majorEastAsia" w:eastAsiaTheme="majorEastAsia" w:hAnsiTheme="majorEastAsia" w:hint="eastAsia"/>
        </w:rPr>
        <w:t>你是不是也想读一读他创作</w:t>
      </w:r>
      <w:r>
        <w:rPr>
          <w:rFonts w:asciiTheme="majorEastAsia" w:eastAsiaTheme="majorEastAsia" w:hAnsiTheme="majorEastAsia" w:hint="eastAsia"/>
        </w:rPr>
        <w:t>的其它诗呢？下面是苏轼的作品，请你读一读，了解诗的意思。</w:t>
      </w:r>
    </w:p>
    <w:p w:rsidR="00306537" w:rsidRDefault="00D01D5E">
      <w:pPr>
        <w:spacing w:line="360" w:lineRule="auto"/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【阅读链接】</w:t>
      </w:r>
    </w:p>
    <w:p w:rsidR="00306537" w:rsidRDefault="00D01D5E">
      <w:pPr>
        <w:widowControl/>
        <w:autoSpaceDE w:val="0"/>
        <w:autoSpaceDN w:val="0"/>
        <w:adjustRightInd w:val="0"/>
        <w:spacing w:line="360" w:lineRule="auto"/>
        <w:jc w:val="center"/>
        <w:rPr>
          <w:rFonts w:ascii="楷体" w:eastAsia="楷体" w:hAnsi="楷体" w:cs="Arial"/>
          <w:kern w:val="0"/>
        </w:rPr>
      </w:pPr>
      <w:r>
        <w:rPr>
          <w:rFonts w:ascii="楷体" w:eastAsia="楷体" w:hAnsi="楷体" w:cs="Arial" w:hint="eastAsia"/>
          <w:kern w:val="0"/>
        </w:rPr>
        <w:t>饮湖上初晴后雨</w:t>
      </w:r>
    </w:p>
    <w:p w:rsidR="00306537" w:rsidRDefault="00D01D5E">
      <w:pPr>
        <w:widowControl/>
        <w:autoSpaceDE w:val="0"/>
        <w:autoSpaceDN w:val="0"/>
        <w:adjustRightInd w:val="0"/>
        <w:spacing w:line="360" w:lineRule="auto"/>
        <w:jc w:val="center"/>
        <w:rPr>
          <w:rFonts w:ascii="楷体" w:eastAsia="楷体" w:hAnsi="楷体" w:cs="Arial"/>
          <w:kern w:val="0"/>
        </w:rPr>
      </w:pPr>
      <w:r>
        <w:rPr>
          <w:rFonts w:ascii="楷体" w:eastAsia="楷体" w:hAnsi="楷体" w:cs="Arial"/>
          <w:color w:val="0D0D0D"/>
          <w:kern w:val="0"/>
        </w:rPr>
        <w:t>水光潋</w:t>
      </w:r>
      <w:r>
        <w:rPr>
          <w:rFonts w:ascii="楷体" w:eastAsia="楷体" w:hAnsi="楷体" w:cs="Arial"/>
          <w:kern w:val="0"/>
        </w:rPr>
        <w:t>滟晴方好，山色空蒙雨亦奇。</w:t>
      </w:r>
    </w:p>
    <w:p w:rsidR="00306537" w:rsidRDefault="00D01D5E">
      <w:pPr>
        <w:spacing w:line="360" w:lineRule="auto"/>
        <w:jc w:val="center"/>
        <w:rPr>
          <w:rFonts w:ascii="楷体" w:eastAsia="楷体" w:hAnsi="楷体" w:cs="Arial"/>
          <w:kern w:val="0"/>
        </w:rPr>
      </w:pPr>
      <w:r>
        <w:rPr>
          <w:rFonts w:ascii="楷体" w:eastAsia="楷体" w:hAnsi="楷体" w:cs="Arial"/>
          <w:kern w:val="0"/>
        </w:rPr>
        <w:t>欲把西湖比西子，淡妆浓抹总相宜。</w:t>
      </w:r>
    </w:p>
    <w:p w:rsidR="00306537" w:rsidRDefault="00D01D5E">
      <w:pPr>
        <w:spacing w:line="360" w:lineRule="auto"/>
        <w:ind w:firstLineChars="200" w:firstLine="480"/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译文：</w:t>
      </w:r>
      <w:r>
        <w:rPr>
          <w:rFonts w:ascii="楷体" w:eastAsia="楷体" w:hAnsi="楷体"/>
        </w:rPr>
        <w:t>在灿烂的阳光照耀下，西湖水微波粼粼，波光艳丽，看起来很美；雨天时，在雨幕的笼罩下，西湖周围的群山迷迷茫茫，若有若无，也显得非常奇妙</w:t>
      </w:r>
      <w:r>
        <w:rPr>
          <w:rFonts w:ascii="楷体" w:eastAsia="楷体" w:hAnsi="楷体" w:hint="eastAsia"/>
        </w:rPr>
        <w:t>。</w:t>
      </w:r>
      <w:r>
        <w:rPr>
          <w:rFonts w:ascii="楷体" w:eastAsia="楷体" w:hAnsi="楷体"/>
        </w:rPr>
        <w:t>若把西湖比作美人西施，淡妆浓抹</w:t>
      </w:r>
      <w:r>
        <w:rPr>
          <w:rFonts w:ascii="楷体" w:eastAsia="楷体" w:hAnsi="楷体" w:hint="eastAsia"/>
        </w:rPr>
        <w:t>总</w:t>
      </w:r>
      <w:r>
        <w:rPr>
          <w:rFonts w:ascii="楷体" w:eastAsia="楷体" w:hAnsi="楷体"/>
        </w:rPr>
        <w:t>是那么适宜。</w:t>
      </w:r>
    </w:p>
    <w:p w:rsidR="00306537" w:rsidRDefault="00D01D5E">
      <w:pPr>
        <w:spacing w:line="360" w:lineRule="auto"/>
        <w:ind w:firstLineChars="200" w:firstLine="480"/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赠刘景文</w:t>
      </w:r>
    </w:p>
    <w:p w:rsidR="00306537" w:rsidRDefault="00D01D5E">
      <w:pPr>
        <w:spacing w:line="360" w:lineRule="auto"/>
        <w:ind w:firstLineChars="200" w:firstLine="480"/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荷尽已无擎雨盖，菊残犹有傲霜枝。</w:t>
      </w:r>
    </w:p>
    <w:p w:rsidR="00306537" w:rsidRDefault="00D01D5E">
      <w:pPr>
        <w:spacing w:line="360" w:lineRule="auto"/>
        <w:ind w:firstLineChars="200" w:firstLine="480"/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一年好景君须记，最是橙黄橘绿时。</w:t>
      </w:r>
    </w:p>
    <w:p w:rsidR="00306537" w:rsidRDefault="00D01D5E">
      <w:pPr>
        <w:spacing w:line="360" w:lineRule="auto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译文：</w:t>
      </w:r>
      <w:r>
        <w:rPr>
          <w:rFonts w:ascii="楷体" w:eastAsia="楷体" w:hAnsi="楷体"/>
        </w:rPr>
        <w:t>荷花凋谢</w:t>
      </w:r>
      <w:r>
        <w:rPr>
          <w:rFonts w:ascii="楷体" w:eastAsia="楷体" w:hAnsi="楷体" w:hint="eastAsia"/>
        </w:rPr>
        <w:t>,</w:t>
      </w:r>
      <w:bookmarkStart w:id="0" w:name="_GoBack"/>
      <w:bookmarkEnd w:id="0"/>
      <w:r>
        <w:rPr>
          <w:rFonts w:ascii="楷体" w:eastAsia="楷体" w:hAnsi="楷体"/>
        </w:rPr>
        <w:t>连那擎雨的荷叶也枯萎了，只有那开败了菊花的花枝还傲寒斗霜。一年中最好的光景你一定要记住，那就是橙子金黄、橘子青绿的秋末冬初的时节啊。</w:t>
      </w:r>
    </w:p>
    <w:p w:rsidR="00306537" w:rsidRDefault="00D01D5E">
      <w:pPr>
        <w:pStyle w:val="a3"/>
      </w:pPr>
      <w:r>
        <w:rPr>
          <w:rFonts w:asciiTheme="majorEastAsia" w:eastAsiaTheme="majorEastAsia" w:hAnsiTheme="majorEastAsia" w:hint="eastAsia"/>
          <w:bCs/>
        </w:rPr>
        <w:t xml:space="preserve">    同学们，今天的阅读之旅马上就要结束了，</w:t>
      </w:r>
      <w:r>
        <w:rPr>
          <w:rFonts w:hint="eastAsia"/>
        </w:rPr>
        <w:t>希望你在课下能够多积累优秀的古诗词，把中华民族优秀的文化传承下去。</w:t>
      </w:r>
    </w:p>
    <w:p w:rsidR="00306537" w:rsidRDefault="00306537">
      <w:pPr>
        <w:spacing w:line="360" w:lineRule="auto"/>
        <w:ind w:firstLineChars="200" w:firstLine="480"/>
        <w:rPr>
          <w:rFonts w:asciiTheme="majorEastAsia" w:eastAsiaTheme="majorEastAsia" w:hAnsiTheme="majorEastAsia"/>
          <w:bCs/>
        </w:rPr>
      </w:pPr>
    </w:p>
    <w:p w:rsidR="00306537" w:rsidRDefault="00306537">
      <w:pPr>
        <w:spacing w:line="360" w:lineRule="auto"/>
        <w:ind w:firstLineChars="200" w:firstLine="482"/>
        <w:rPr>
          <w:rFonts w:asciiTheme="minorEastAsia" w:hAnsiTheme="minorEastAsia"/>
          <w:b/>
        </w:rPr>
      </w:pPr>
    </w:p>
    <w:p w:rsidR="00306537" w:rsidRDefault="00D01D5E">
      <w:pPr>
        <w:spacing w:line="360" w:lineRule="auto"/>
        <w:jc w:val="left"/>
        <w:rPr>
          <w:rFonts w:asciiTheme="minorEastAsia" w:hAnsiTheme="minorEastAsia"/>
        </w:rPr>
      </w:pPr>
      <w:r>
        <w:rPr>
          <w:rFonts w:ascii="黑体" w:eastAsia="黑体" w:hAnsi="黑体" w:hint="eastAsia"/>
          <w:sz w:val="28"/>
          <w:szCs w:val="28"/>
        </w:rPr>
        <w:t xml:space="preserve">  </w:t>
      </w:r>
    </w:p>
    <w:sectPr w:rsidR="00306537" w:rsidSect="00CB33C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SC Light">
    <w:altName w:val="微软雅黑"/>
    <w:charset w:val="50"/>
    <w:family w:val="auto"/>
    <w:pitch w:val="default"/>
    <w:sig w:usb0="00000000" w:usb1="00000000" w:usb2="00000010" w:usb3="00000000" w:csb0="003E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4398"/>
    <w:rsid w:val="000148AC"/>
    <w:rsid w:val="000A6C37"/>
    <w:rsid w:val="000C186D"/>
    <w:rsid w:val="00121A15"/>
    <w:rsid w:val="001241E6"/>
    <w:rsid w:val="001637D2"/>
    <w:rsid w:val="001802F6"/>
    <w:rsid w:val="001A6F34"/>
    <w:rsid w:val="001D42D0"/>
    <w:rsid w:val="001F404B"/>
    <w:rsid w:val="0020483F"/>
    <w:rsid w:val="00213F41"/>
    <w:rsid w:val="00216651"/>
    <w:rsid w:val="00224487"/>
    <w:rsid w:val="0023238D"/>
    <w:rsid w:val="00233BF9"/>
    <w:rsid w:val="00235421"/>
    <w:rsid w:val="002601AA"/>
    <w:rsid w:val="002A3134"/>
    <w:rsid w:val="002A588D"/>
    <w:rsid w:val="002A637D"/>
    <w:rsid w:val="002A7F39"/>
    <w:rsid w:val="002B3A97"/>
    <w:rsid w:val="002D049B"/>
    <w:rsid w:val="002E3192"/>
    <w:rsid w:val="00306537"/>
    <w:rsid w:val="003370FB"/>
    <w:rsid w:val="00353EC5"/>
    <w:rsid w:val="003B507D"/>
    <w:rsid w:val="003C50BD"/>
    <w:rsid w:val="003D2E8D"/>
    <w:rsid w:val="003D612D"/>
    <w:rsid w:val="003E1BBB"/>
    <w:rsid w:val="003F2F87"/>
    <w:rsid w:val="00406623"/>
    <w:rsid w:val="004068D1"/>
    <w:rsid w:val="00406F2B"/>
    <w:rsid w:val="004155CC"/>
    <w:rsid w:val="00424EE1"/>
    <w:rsid w:val="0046459A"/>
    <w:rsid w:val="004664F0"/>
    <w:rsid w:val="00491830"/>
    <w:rsid w:val="0049470D"/>
    <w:rsid w:val="004970FB"/>
    <w:rsid w:val="004B1282"/>
    <w:rsid w:val="004F7D72"/>
    <w:rsid w:val="00513143"/>
    <w:rsid w:val="00516FC9"/>
    <w:rsid w:val="00524492"/>
    <w:rsid w:val="005476A7"/>
    <w:rsid w:val="005746C7"/>
    <w:rsid w:val="00581105"/>
    <w:rsid w:val="00582C55"/>
    <w:rsid w:val="005A0A32"/>
    <w:rsid w:val="005A6259"/>
    <w:rsid w:val="005B69AB"/>
    <w:rsid w:val="005C0245"/>
    <w:rsid w:val="006010B6"/>
    <w:rsid w:val="0060749F"/>
    <w:rsid w:val="00612628"/>
    <w:rsid w:val="006430AC"/>
    <w:rsid w:val="006451A6"/>
    <w:rsid w:val="006B10F0"/>
    <w:rsid w:val="006C5343"/>
    <w:rsid w:val="0077000C"/>
    <w:rsid w:val="00771481"/>
    <w:rsid w:val="00784254"/>
    <w:rsid w:val="00797299"/>
    <w:rsid w:val="007B6721"/>
    <w:rsid w:val="007D52F8"/>
    <w:rsid w:val="007E5868"/>
    <w:rsid w:val="00801EC5"/>
    <w:rsid w:val="008026D6"/>
    <w:rsid w:val="008173E9"/>
    <w:rsid w:val="0083448D"/>
    <w:rsid w:val="00854766"/>
    <w:rsid w:val="00863B69"/>
    <w:rsid w:val="00886052"/>
    <w:rsid w:val="0089682E"/>
    <w:rsid w:val="008A5A86"/>
    <w:rsid w:val="008D463A"/>
    <w:rsid w:val="008F2504"/>
    <w:rsid w:val="009001A4"/>
    <w:rsid w:val="009004AA"/>
    <w:rsid w:val="00910141"/>
    <w:rsid w:val="009149B6"/>
    <w:rsid w:val="00917E6A"/>
    <w:rsid w:val="0092410A"/>
    <w:rsid w:val="009364E2"/>
    <w:rsid w:val="00936A50"/>
    <w:rsid w:val="00945761"/>
    <w:rsid w:val="00971D8B"/>
    <w:rsid w:val="00971DE0"/>
    <w:rsid w:val="0097258D"/>
    <w:rsid w:val="00976C8B"/>
    <w:rsid w:val="009C5EB2"/>
    <w:rsid w:val="009F4398"/>
    <w:rsid w:val="00A27CCD"/>
    <w:rsid w:val="00A337E4"/>
    <w:rsid w:val="00A35532"/>
    <w:rsid w:val="00A40525"/>
    <w:rsid w:val="00A418B5"/>
    <w:rsid w:val="00A66956"/>
    <w:rsid w:val="00A80EC7"/>
    <w:rsid w:val="00AB1BB8"/>
    <w:rsid w:val="00AF380A"/>
    <w:rsid w:val="00B07448"/>
    <w:rsid w:val="00B10D72"/>
    <w:rsid w:val="00B17B63"/>
    <w:rsid w:val="00B33389"/>
    <w:rsid w:val="00B72C26"/>
    <w:rsid w:val="00B73878"/>
    <w:rsid w:val="00B83987"/>
    <w:rsid w:val="00B85ACD"/>
    <w:rsid w:val="00B90352"/>
    <w:rsid w:val="00B973BF"/>
    <w:rsid w:val="00BB22F8"/>
    <w:rsid w:val="00C1163B"/>
    <w:rsid w:val="00C248A7"/>
    <w:rsid w:val="00C52555"/>
    <w:rsid w:val="00C911DE"/>
    <w:rsid w:val="00CA06CF"/>
    <w:rsid w:val="00CB33C0"/>
    <w:rsid w:val="00CE158D"/>
    <w:rsid w:val="00D01D5E"/>
    <w:rsid w:val="00D1436C"/>
    <w:rsid w:val="00D344A4"/>
    <w:rsid w:val="00D37691"/>
    <w:rsid w:val="00D46402"/>
    <w:rsid w:val="00D516D1"/>
    <w:rsid w:val="00D63FF9"/>
    <w:rsid w:val="00D97FB8"/>
    <w:rsid w:val="00DB0CDE"/>
    <w:rsid w:val="00DB1BAC"/>
    <w:rsid w:val="00DB3C48"/>
    <w:rsid w:val="00DB4BD2"/>
    <w:rsid w:val="00DD3F60"/>
    <w:rsid w:val="00E35841"/>
    <w:rsid w:val="00E42CB2"/>
    <w:rsid w:val="00E56AF1"/>
    <w:rsid w:val="00E67E9D"/>
    <w:rsid w:val="00E818A9"/>
    <w:rsid w:val="00EA4A2C"/>
    <w:rsid w:val="00ED59F7"/>
    <w:rsid w:val="00EE73FE"/>
    <w:rsid w:val="00EF39CF"/>
    <w:rsid w:val="00F07519"/>
    <w:rsid w:val="00F11522"/>
    <w:rsid w:val="00F200FD"/>
    <w:rsid w:val="00F25FE1"/>
    <w:rsid w:val="00F3067A"/>
    <w:rsid w:val="00F3332D"/>
    <w:rsid w:val="00F46732"/>
    <w:rsid w:val="00F7092A"/>
    <w:rsid w:val="00F7538E"/>
    <w:rsid w:val="00F924C2"/>
    <w:rsid w:val="00F97D4C"/>
    <w:rsid w:val="00FA3EEE"/>
    <w:rsid w:val="00FB6AF6"/>
    <w:rsid w:val="00FD42E8"/>
    <w:rsid w:val="5F7A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C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CB33C0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CB33C0"/>
    <w:rPr>
      <w:rFonts w:ascii="Heiti SC Light" w:eastAsia="Heiti SC Light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B33C0"/>
    <w:rPr>
      <w:rFonts w:ascii="Times New Roman" w:hAnsi="Times New Roman" w:cs="Times New Roman"/>
    </w:rPr>
  </w:style>
  <w:style w:type="paragraph" w:styleId="a6">
    <w:name w:val="annotation subject"/>
    <w:basedOn w:val="a3"/>
    <w:next w:val="a3"/>
    <w:link w:val="Char1"/>
    <w:uiPriority w:val="99"/>
    <w:semiHidden/>
    <w:unhideWhenUsed/>
    <w:rsid w:val="00CB33C0"/>
    <w:rPr>
      <w:b/>
      <w:bCs/>
    </w:rPr>
  </w:style>
  <w:style w:type="character" w:styleId="a7">
    <w:name w:val="Hyperlink"/>
    <w:basedOn w:val="a0"/>
    <w:uiPriority w:val="99"/>
    <w:unhideWhenUsed/>
    <w:rsid w:val="00CB33C0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CB33C0"/>
    <w:rPr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rsid w:val="00CB33C0"/>
    <w:rPr>
      <w:rFonts w:ascii="Heiti SC Light" w:eastAsia="Heiti SC Light"/>
      <w:sz w:val="18"/>
      <w:szCs w:val="18"/>
    </w:rPr>
  </w:style>
  <w:style w:type="paragraph" w:customStyle="1" w:styleId="1">
    <w:name w:val="列出段落1"/>
    <w:basedOn w:val="a"/>
    <w:uiPriority w:val="34"/>
    <w:qFormat/>
    <w:rsid w:val="00CB33C0"/>
    <w:pPr>
      <w:ind w:firstLineChars="200" w:firstLine="420"/>
    </w:pPr>
    <w:rPr>
      <w:rFonts w:ascii="Calibri" w:eastAsia="宋体" w:hAnsi="Calibri" w:cs="宋体"/>
      <w:sz w:val="21"/>
    </w:rPr>
  </w:style>
  <w:style w:type="character" w:customStyle="1" w:styleId="Char">
    <w:name w:val="批注文字 Char"/>
    <w:basedOn w:val="a0"/>
    <w:link w:val="a3"/>
    <w:uiPriority w:val="99"/>
    <w:qFormat/>
    <w:rsid w:val="00CB33C0"/>
  </w:style>
  <w:style w:type="character" w:customStyle="1" w:styleId="Char1">
    <w:name w:val="批注主题 Char"/>
    <w:basedOn w:val="Char"/>
    <w:link w:val="a6"/>
    <w:uiPriority w:val="99"/>
    <w:semiHidden/>
    <w:qFormat/>
    <w:rsid w:val="00CB33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234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立婷 张</dc:creator>
  <cp:lastModifiedBy>deeplm</cp:lastModifiedBy>
  <cp:revision>188</cp:revision>
  <dcterms:created xsi:type="dcterms:W3CDTF">2020-01-31T02:42:00Z</dcterms:created>
  <dcterms:modified xsi:type="dcterms:W3CDTF">2020-02-05T12:06:00Z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