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78" w:rsidRDefault="00D6456A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小学语文学科名著阅读指导课程（一年级）</w:t>
      </w:r>
    </w:p>
    <w:p w:rsidR="00CD4478" w:rsidRDefault="00D6456A">
      <w:pPr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第三课《青蛙写诗》和《逗号歌》、《句号歌》</w:t>
      </w:r>
    </w:p>
    <w:p w:rsidR="00CD4478" w:rsidRDefault="00CD4478">
      <w:pPr>
        <w:ind w:firstLine="562"/>
        <w:jc w:val="center"/>
        <w:outlineLvl w:val="0"/>
        <w:rPr>
          <w:b/>
          <w:sz w:val="28"/>
          <w:szCs w:val="28"/>
        </w:rPr>
      </w:pPr>
    </w:p>
    <w:p w:rsidR="00CD4478" w:rsidRDefault="00D6456A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学习任务</w:t>
      </w:r>
    </w:p>
    <w:p w:rsidR="00CD4478" w:rsidRDefault="00D64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1.请打开语文书第84页，用你喜欢的方式读一读课文。</w:t>
      </w:r>
    </w:p>
    <w:p w:rsidR="00CD4478" w:rsidRDefault="00D64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2.看看课后的生字，你是否还记得它们？请把每个字认真地读一读，再记一记。</w:t>
      </w:r>
    </w:p>
    <w:p w:rsidR="00CD4478" w:rsidRDefault="00D64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3.依据课后的习题，回忆一下课堂上老师所讲的内容。</w:t>
      </w:r>
    </w:p>
    <w:p w:rsidR="00CD4478" w:rsidRPr="00AD7668" w:rsidRDefault="00D6456A">
      <w:pPr>
        <w:pStyle w:val="1"/>
        <w:spacing w:line="360" w:lineRule="auto"/>
        <w:ind w:firstLine="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D7668">
        <w:rPr>
          <w:rFonts w:asciiTheme="minorEastAsia" w:eastAsiaTheme="minorEastAsia" w:hAnsiTheme="minorEastAsia" w:hint="eastAsia"/>
          <w:b/>
          <w:bCs/>
          <w:sz w:val="32"/>
          <w:szCs w:val="32"/>
        </w:rPr>
        <w:t>知识要点</w:t>
      </w:r>
    </w:p>
    <w:p w:rsidR="00CD4478" w:rsidRDefault="00D6456A">
      <w:pPr>
        <w:spacing w:line="360" w:lineRule="auto"/>
        <w:ind w:firstLine="480"/>
        <w:jc w:val="left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通过读《青蛙写诗》感受诗歌的生动有趣，并通过读《逗号歌》、《句号歌》进一步认识逗号和句号。</w:t>
      </w:r>
    </w:p>
    <w:p w:rsidR="00CD4478" w:rsidRPr="00AD7668" w:rsidRDefault="00D6456A">
      <w:pPr>
        <w:pStyle w:val="1"/>
        <w:spacing w:line="360" w:lineRule="auto"/>
        <w:ind w:firstLine="0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D7668">
        <w:rPr>
          <w:rFonts w:asciiTheme="minorEastAsia" w:eastAsiaTheme="minorEastAsia" w:hAnsiTheme="minorEastAsia" w:hint="eastAsia"/>
          <w:b/>
          <w:bCs/>
          <w:sz w:val="32"/>
          <w:szCs w:val="32"/>
        </w:rPr>
        <w:t>相关内容链接</w:t>
      </w:r>
    </w:p>
    <w:p w:rsidR="00CD4478" w:rsidRPr="00AD7668" w:rsidRDefault="00D6456A" w:rsidP="008C6DE4">
      <w:pPr>
        <w:pStyle w:val="1"/>
        <w:spacing w:line="360" w:lineRule="auto"/>
        <w:ind w:firstLineChars="1140" w:firstLine="3204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AD7668">
        <w:rPr>
          <w:rFonts w:asciiTheme="minorEastAsia" w:eastAsiaTheme="minorEastAsia" w:hAnsiTheme="minorEastAsia" w:cs="Times New Roman" w:hint="eastAsia"/>
          <w:b/>
          <w:sz w:val="28"/>
          <w:szCs w:val="28"/>
        </w:rPr>
        <w:t>《青蛙写诗》</w:t>
      </w:r>
    </w:p>
    <w:p w:rsidR="00CD4478" w:rsidRDefault="00D6456A">
      <w:pPr>
        <w:ind w:firstLine="482"/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2919730" cy="3162300"/>
            <wp:effectExtent l="0" t="0" r="0" b="0"/>
            <wp:docPr id="1" name="图片模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模式1"/>
                    <pic:cNvPicPr>
                      <a:picLocks noChangeAspect="1"/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o" val="SMDATA_12_fFU5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PYRAAB0EwAA9hEAAHQTAAAAAAAACQAAAAQAAAAAAAAADAAAABAAAAAAAAAAAAAAAAAAAAAAAAAAHgAAAGgAAAAAAAAAAAAAAAAAAAAAAAAAAAAAABAnAAAQJwAAAAAAAAAAAAAAAAAAAAAAAAAAAAAAAAAAAAAAAAAAAAAUAAAAAAAAAMDA/wAAAAAAZAAAADIAAAAAAAAAZAAAAAAAAAB/f38ACgAAACEAAABAAAAAPAAAAAkAAAAAgAAAAAAAAAAAAAAAAAAAAAAAAAAAAAAAAAAAAAAAAAAAAAD2EQAAdBMAAAAAAAAAAAAAAAAA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31623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D4478" w:rsidRDefault="00CD4478">
      <w:pPr>
        <w:ind w:firstLine="482"/>
        <w:jc w:val="center"/>
        <w:rPr>
          <w:b/>
        </w:rPr>
      </w:pPr>
    </w:p>
    <w:p w:rsidR="00CD4478" w:rsidRDefault="00CD4478">
      <w:pPr>
        <w:ind w:firstLine="482"/>
        <w:jc w:val="center"/>
        <w:rPr>
          <w:b/>
        </w:rPr>
      </w:pPr>
    </w:p>
    <w:p w:rsidR="00CD4478" w:rsidRDefault="00D6456A">
      <w:pPr>
        <w:ind w:firstLine="482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3072130" cy="3342640"/>
            <wp:effectExtent l="0" t="0" r="0" b="0"/>
            <wp:docPr id="2" name="图片模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模式2"/>
                    <pic:cNvPicPr>
                      <a:picLocks noChangeAspect="1"/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o" val="SMDATA_12_fFU5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OYSAACQFAAA5hIAAJAUAAAAAAAACQAAAAQAAAAAAAAADAAAABAAAAAAAAAAAAAAAAAAAAAAAAAAHgAAAGgAAAAAAAAAAAAAAAAAAAAAAAAAAAAAABAnAAAQJwAAAAAAAAAAAAAAAAAAAAAAAAAAAAAAAAAAAAAAAAAAAAAUAAAAAAAAAMDA/wAAAAAAZAAAADIAAAAAAAAAZAAAAAAAAAB/f38ACgAAACEAAABAAAAAPAAAAAwAAAAAgAAAAAAAAAAAAAAAAAAAAAAAAAAAAAAAAAAAAAAAAAAAAADmEgAAkBQAAAAAAAAAAAAAAAA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33426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D4478" w:rsidRDefault="00CD4478">
      <w:pPr>
        <w:spacing w:line="360" w:lineRule="auto"/>
        <w:ind w:firstLine="482"/>
        <w:rPr>
          <w:rFonts w:ascii="Calibri" w:eastAsia="Calibri" w:hAnsi="Calibri" w:cs="Calibri"/>
        </w:rPr>
      </w:pPr>
    </w:p>
    <w:p w:rsidR="00CD4478" w:rsidRPr="00AD7668" w:rsidRDefault="00D6456A">
      <w:pPr>
        <w:pStyle w:val="a4"/>
        <w:spacing w:beforeAutospacing="0" w:afterAutospacing="0" w:line="360" w:lineRule="auto"/>
        <w:rPr>
          <w:rFonts w:asciiTheme="minorEastAsia" w:eastAsiaTheme="minorEastAsia" w:hAnsiTheme="minorEastAsia" w:cs="Calibri"/>
          <w:b/>
          <w:sz w:val="24"/>
          <w:szCs w:val="24"/>
        </w:rPr>
      </w:pPr>
      <w:r w:rsidRPr="00AD7668">
        <w:rPr>
          <w:rFonts w:asciiTheme="minorEastAsia" w:eastAsiaTheme="minorEastAsia" w:hAnsiTheme="minorEastAsia" w:cs="Calibri" w:hint="eastAsia"/>
          <w:b/>
          <w:sz w:val="24"/>
          <w:szCs w:val="24"/>
        </w:rPr>
        <w:t>品读《青蛙写诗》</w:t>
      </w:r>
    </w:p>
    <w:p w:rsidR="00CD4478" w:rsidRDefault="00D6456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 xml:space="preserve">      上学期,我们学习了《青蛙写诗》这首儿童诗。下雨啦，雨点儿淅沥沥，沙啦啦，青蛙要开始写诗啦。小蝌蚪想要当个小逗号，池塘里的水泡泡想要当个小句号，荷叶上的一串水珠想当省略号。最后，青蛙的诗写成了，诗中有逗号、句号，还有省略号。多么生动有趣的小诗啊！</w:t>
      </w:r>
    </w:p>
    <w:p w:rsidR="00CD4478" w:rsidRDefault="00D6456A">
      <w:pPr>
        <w:spacing w:line="360" w:lineRule="auto"/>
        <w:ind w:firstLine="48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现在我们就再次打开课本第84页，用你自己</w:t>
      </w:r>
      <w:r>
        <w:rPr>
          <w:rFonts w:ascii="Calibri" w:eastAsia="Calibri" w:hAnsi="Calibri" w:cs="Calibri"/>
        </w:rPr>
        <w:t>喜欢的方式，</w:t>
      </w:r>
      <w:r>
        <w:rPr>
          <w:rFonts w:ascii="Calibri" w:eastAsia="Calibri" w:hAnsi="Calibri" w:cs="Calibri" w:hint="eastAsia"/>
        </w:rPr>
        <w:t>读一读这首小诗歌</w:t>
      </w:r>
      <w:r>
        <w:rPr>
          <w:rFonts w:ascii="Calibri" w:eastAsia="Calibri" w:hAnsi="Calibri" w:cs="Calibri"/>
        </w:rPr>
        <w:t>吧！</w:t>
      </w:r>
    </w:p>
    <w:p w:rsidR="00CD4478" w:rsidRPr="00AD7668" w:rsidRDefault="00D6456A">
      <w:pPr>
        <w:pStyle w:val="a4"/>
        <w:spacing w:beforeAutospacing="0" w:afterAutospacing="0" w:line="360" w:lineRule="auto"/>
        <w:rPr>
          <w:rFonts w:asciiTheme="minorEastAsia" w:eastAsiaTheme="minorEastAsia" w:hAnsiTheme="minorEastAsia" w:cs="Calibri"/>
          <w:b/>
          <w:sz w:val="24"/>
          <w:szCs w:val="24"/>
        </w:rPr>
      </w:pPr>
      <w:r w:rsidRPr="00AD7668">
        <w:rPr>
          <w:rFonts w:asciiTheme="minorEastAsia" w:eastAsiaTheme="minorEastAsia" w:hAnsiTheme="minorEastAsia" w:cs="Calibri" w:hint="eastAsia"/>
          <w:b/>
          <w:sz w:val="24"/>
          <w:szCs w:val="24"/>
        </w:rPr>
        <w:t>品读《逗号歌》、《句号歌》</w:t>
      </w:r>
    </w:p>
    <w:p w:rsidR="00CD4478" w:rsidRDefault="00D64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80"/>
        <w:rPr>
          <w:rFonts w:ascii="Calibri" w:eastAsia="Calibri" w:hAnsi="Calibri" w:cs="Calibri"/>
        </w:rPr>
      </w:pPr>
      <w:r>
        <w:rPr>
          <w:rFonts w:ascii="Calibri" w:eastAsia="Calibri" w:hAnsi="Calibri" w:cs="Calibri" w:hint="eastAsia"/>
        </w:rPr>
        <w:t>我想你现在还在畅读青蛙写的诗吧，虽然只有“呱呱”的叫声，你一定读出了不同的含义。读了这首小诗歌，你一定明白了小蝌蚪为什么要当小逗号，池塘里的水泡泡为什么要当小句号，荷叶上的一串水珠为什么要当省略号。你一定了解了这三种标点符号。其实，关于小逗号和小句号还有两首小儿歌呢，快来读一读吧！</w:t>
      </w:r>
    </w:p>
    <w:p w:rsidR="00CD4478" w:rsidRDefault="00CD4478">
      <w:pPr>
        <w:spacing w:line="360" w:lineRule="auto"/>
        <w:ind w:firstLine="480"/>
        <w:rPr>
          <w:rFonts w:ascii="Calibri" w:eastAsia="Calibri" w:hAnsi="Calibri"/>
        </w:rPr>
      </w:pPr>
    </w:p>
    <w:p w:rsidR="00CD4478" w:rsidRDefault="00D6456A">
      <w:pPr>
        <w:spacing w:line="360" w:lineRule="auto"/>
        <w:ind w:firstLine="480"/>
        <w:rPr>
          <w:rFonts w:ascii="Calibri" w:eastAsia="Calibri" w:hAnsi="Calibri"/>
        </w:rPr>
      </w:pPr>
      <w:r>
        <w:rPr>
          <w:rFonts w:ascii="Calibri" w:eastAsia="Calibri" w:hAnsi="Calibri" w:hint="eastAsia"/>
        </w:rPr>
        <w:t>【阅读链接】</w:t>
      </w:r>
    </w:p>
    <w:p w:rsidR="00CD4478" w:rsidRDefault="00D6456A">
      <w:pPr>
        <w:spacing w:line="360" w:lineRule="auto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 xml:space="preserve">   </w:t>
      </w:r>
      <w:r w:rsidR="002A0044">
        <w:rPr>
          <w:rFonts w:ascii="楷体" w:eastAsia="楷体" w:hAnsi="楷体" w:cs="宋体" w:hint="eastAsia"/>
        </w:rPr>
        <w:t xml:space="preserve">                </w:t>
      </w:r>
      <w:r>
        <w:rPr>
          <w:rFonts w:ascii="楷体" w:eastAsia="楷体" w:hAnsi="楷体" w:cs="宋体" w:hint="eastAsia"/>
        </w:rPr>
        <w:t xml:space="preserve"> 逗</w:t>
      </w:r>
      <w:r>
        <w:rPr>
          <w:rFonts w:ascii="黑体" w:eastAsia="黑体" w:hAnsi="黑体" w:cs="黑体" w:hint="eastAsia"/>
        </w:rPr>
        <w:t>(</w:t>
      </w:r>
      <w:r>
        <w:rPr>
          <w:rFonts w:ascii="黑体" w:eastAsia="黑体" w:hAnsi="黑体" w:cs="黑体"/>
        </w:rPr>
        <w:t>d</w:t>
      </w:r>
      <w:r>
        <w:rPr>
          <w:rFonts w:ascii="黑体" w:eastAsia="黑体" w:hAnsi="黑体" w:cs="黑体"/>
          <w:color w:val="333333"/>
        </w:rPr>
        <w:t>ò</w:t>
      </w:r>
      <w:r>
        <w:rPr>
          <w:rFonts w:ascii="黑体" w:eastAsia="黑体" w:hAnsi="黑体" w:cs="黑体"/>
        </w:rPr>
        <w:t>u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>号歌</w:t>
      </w:r>
    </w:p>
    <w:p w:rsidR="00CD4478" w:rsidRDefault="00D6456A">
      <w:pPr>
        <w:spacing w:line="360" w:lineRule="auto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 xml:space="preserve">               标点符</w:t>
      </w:r>
      <w:r>
        <w:rPr>
          <w:rFonts w:ascii="黑体" w:eastAsia="黑体" w:hAnsi="黑体" w:cs="黑体" w:hint="eastAsia"/>
        </w:rPr>
        <w:t>(</w:t>
      </w:r>
      <w:r>
        <w:rPr>
          <w:rFonts w:ascii="黑体" w:eastAsia="黑体" w:hAnsi="黑体" w:cs="黑体"/>
        </w:rPr>
        <w:t>f</w:t>
      </w:r>
      <w:r>
        <w:rPr>
          <w:rFonts w:ascii="黑体" w:eastAsia="黑体" w:hAnsi="黑体" w:cs="黑体"/>
          <w:color w:val="333333"/>
        </w:rPr>
        <w:t>ú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>号谁最忙？</w:t>
      </w:r>
      <w:r w:rsidR="00ED52F9">
        <w:rPr>
          <w:rFonts w:ascii="楷体" w:eastAsia="楷体" w:hAnsi="楷体" w:cs="宋体"/>
        </w:rPr>
        <w:t xml:space="preserve"> </w:t>
      </w:r>
    </w:p>
    <w:p w:rsidR="00CD4478" w:rsidRDefault="00D6456A">
      <w:pPr>
        <w:spacing w:line="360" w:lineRule="auto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lastRenderedPageBreak/>
        <w:t xml:space="preserve">               逗号使用最</w:t>
      </w:r>
      <w:r>
        <w:rPr>
          <w:rFonts w:ascii="楷体" w:eastAsia="楷体" w:hAnsi="楷体" w:cs="宋体" w:hint="eastAsia"/>
          <w:u w:val="single"/>
        </w:rPr>
        <w:t>频繁</w:t>
      </w: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/>
        </w:rPr>
        <w:t>pín</w:t>
      </w:r>
      <w:r w:rsidR="002A0044"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/>
        </w:rPr>
        <w:t>fán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>。</w:t>
      </w:r>
    </w:p>
    <w:p w:rsidR="00CD4478" w:rsidRDefault="00D6456A">
      <w:pPr>
        <w:spacing w:line="360" w:lineRule="auto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 xml:space="preserve">               句子中间要停顿</w:t>
      </w:r>
      <w:r>
        <w:rPr>
          <w:rFonts w:ascii="黑体" w:eastAsia="黑体" w:hAnsi="黑体" w:cs="黑体" w:hint="eastAsia"/>
        </w:rPr>
        <w:t>(</w:t>
      </w:r>
      <w:r w:rsidR="00ED52F9">
        <w:rPr>
          <w:rFonts w:ascii="黑体" w:eastAsia="黑体" w:hAnsi="黑体" w:cs="黑体"/>
        </w:rPr>
        <w:t>t</w:t>
      </w:r>
      <w:r w:rsidR="00ED52F9">
        <w:rPr>
          <w:rFonts w:ascii="黑体" w:eastAsia="黑体" w:hAnsi="黑体" w:cs="黑体" w:hint="eastAsia"/>
        </w:rPr>
        <w:t>í</w:t>
      </w:r>
      <w:r w:rsidR="00ED52F9">
        <w:rPr>
          <w:rFonts w:ascii="黑体" w:eastAsia="黑体" w:hAnsi="黑体" w:cs="黑体"/>
        </w:rPr>
        <w:t>n</w:t>
      </w:r>
      <w:r w:rsidR="00ED52F9">
        <w:rPr>
          <w:rFonts w:ascii="楷体" w:eastAsia="楷体" w:hAnsi="楷体" w:cs="宋体" w:hint="eastAsia"/>
        </w:rPr>
        <w:t xml:space="preserve">ɡ </w:t>
      </w:r>
      <w:r>
        <w:rPr>
          <w:rFonts w:ascii="黑体" w:eastAsia="黑体" w:hAnsi="黑体" w:cs="黑体"/>
        </w:rPr>
        <w:t>dùn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 xml:space="preserve">，        </w:t>
      </w:r>
    </w:p>
    <w:p w:rsidR="00CD4478" w:rsidRDefault="00D6456A">
      <w:pPr>
        <w:spacing w:line="360" w:lineRule="auto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 xml:space="preserve">               往往由它来值</w:t>
      </w:r>
      <w:r>
        <w:rPr>
          <w:rFonts w:ascii="黑体" w:eastAsia="黑体" w:hAnsi="黑体" w:cs="黑体" w:hint="eastAsia"/>
        </w:rPr>
        <w:t>(</w:t>
      </w:r>
      <w:r>
        <w:rPr>
          <w:rFonts w:ascii="黑体" w:eastAsia="黑体" w:hAnsi="黑体" w:cs="黑体"/>
        </w:rPr>
        <w:t>zh</w:t>
      </w:r>
      <w:r>
        <w:rPr>
          <w:rFonts w:ascii="黑体" w:eastAsia="黑体" w:hAnsi="黑体" w:cs="黑体"/>
          <w:color w:val="333333"/>
        </w:rPr>
        <w:t>í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>班。</w:t>
      </w:r>
    </w:p>
    <w:p w:rsidR="00CD4478" w:rsidRDefault="00CD4478">
      <w:pPr>
        <w:spacing w:line="360" w:lineRule="auto"/>
        <w:rPr>
          <w:rFonts w:ascii="楷体" w:eastAsia="楷体" w:hAnsi="楷体" w:cs="宋体"/>
        </w:rPr>
      </w:pPr>
    </w:p>
    <w:p w:rsidR="00CD4478" w:rsidRDefault="00D6456A">
      <w:pPr>
        <w:spacing w:line="360" w:lineRule="auto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 xml:space="preserve">                      句号歌</w:t>
      </w:r>
    </w:p>
    <w:p w:rsidR="00CD4478" w:rsidRDefault="00D6456A">
      <w:pPr>
        <w:spacing w:line="360" w:lineRule="auto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 xml:space="preserve">               一句末</w:t>
      </w:r>
      <w:r>
        <w:rPr>
          <w:rFonts w:ascii="黑体" w:eastAsia="黑体" w:hAnsi="黑体" w:cs="黑体" w:hint="eastAsia"/>
        </w:rPr>
        <w:t>(</w:t>
      </w:r>
      <w:r>
        <w:rPr>
          <w:rFonts w:ascii="黑体" w:eastAsia="黑体" w:hAnsi="黑体" w:cs="黑体"/>
        </w:rPr>
        <w:t>m</w:t>
      </w:r>
      <w:r>
        <w:rPr>
          <w:rFonts w:ascii="黑体" w:eastAsia="黑体" w:hAnsi="黑体" w:cs="黑体"/>
          <w:color w:val="333333"/>
        </w:rPr>
        <w:t>ò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>尾用句号，</w:t>
      </w:r>
    </w:p>
    <w:p w:rsidR="00CD4478" w:rsidRDefault="00D6456A">
      <w:pPr>
        <w:spacing w:line="360" w:lineRule="auto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 xml:space="preserve">               语气平缓</w:t>
      </w:r>
      <w:r>
        <w:rPr>
          <w:rFonts w:ascii="黑体" w:eastAsia="黑体" w:hAnsi="黑体" w:cs="黑体" w:hint="eastAsia"/>
        </w:rPr>
        <w:t>(</w:t>
      </w:r>
      <w:r>
        <w:rPr>
          <w:rFonts w:ascii="黑体" w:eastAsia="黑体" w:hAnsi="黑体" w:cs="黑体"/>
        </w:rPr>
        <w:t>hu</w:t>
      </w:r>
      <w:r>
        <w:rPr>
          <w:rFonts w:ascii="黑体" w:eastAsia="黑体" w:hAnsi="黑体" w:cs="黑体"/>
          <w:color w:val="333333"/>
        </w:rPr>
        <w:t>ǎ</w:t>
      </w:r>
      <w:r>
        <w:rPr>
          <w:rFonts w:ascii="黑体" w:eastAsia="黑体" w:hAnsi="黑体" w:cs="黑体"/>
        </w:rPr>
        <w:t>n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>调</w:t>
      </w:r>
      <w:r>
        <w:rPr>
          <w:rFonts w:ascii="黑体" w:eastAsia="黑体" w:hAnsi="黑体" w:cs="黑体" w:hint="eastAsia"/>
        </w:rPr>
        <w:t>(</w:t>
      </w:r>
      <w:r>
        <w:rPr>
          <w:rFonts w:ascii="黑体" w:eastAsia="黑体" w:hAnsi="黑体" w:cs="黑体"/>
        </w:rPr>
        <w:t>di</w:t>
      </w:r>
      <w:r>
        <w:rPr>
          <w:rFonts w:ascii="黑体" w:eastAsia="黑体" w:hAnsi="黑体" w:cs="黑体"/>
          <w:color w:val="333333"/>
        </w:rPr>
        <w:t>à</w:t>
      </w:r>
      <w:r>
        <w:rPr>
          <w:rFonts w:ascii="黑体" w:eastAsia="黑体" w:hAnsi="黑体" w:cs="黑体"/>
        </w:rPr>
        <w:t>o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 xml:space="preserve">不高。           </w:t>
      </w:r>
    </w:p>
    <w:p w:rsidR="00CD4478" w:rsidRDefault="00D6456A" w:rsidP="008C02D8">
      <w:pPr>
        <w:spacing w:line="360" w:lineRule="auto"/>
        <w:ind w:firstLineChars="750" w:firstLine="1800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读书见它要停顿，</w:t>
      </w:r>
    </w:p>
    <w:p w:rsidR="00CD4478" w:rsidRDefault="00D6456A">
      <w:pPr>
        <w:spacing w:line="360" w:lineRule="auto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 xml:space="preserve">               作文断</w:t>
      </w:r>
      <w:r>
        <w:rPr>
          <w:rFonts w:ascii="黑体" w:eastAsia="黑体" w:hAnsi="黑体" w:cs="黑体" w:hint="eastAsia"/>
        </w:rPr>
        <w:t>(</w:t>
      </w:r>
      <w:r>
        <w:rPr>
          <w:rFonts w:ascii="黑体" w:eastAsia="黑体" w:hAnsi="黑体" w:cs="黑体"/>
        </w:rPr>
        <w:t>du</w:t>
      </w:r>
      <w:r>
        <w:rPr>
          <w:rFonts w:ascii="黑体" w:eastAsia="黑体" w:hAnsi="黑体" w:cs="黑体"/>
          <w:color w:val="333333"/>
        </w:rPr>
        <w:t>à</w:t>
      </w:r>
      <w:r>
        <w:rPr>
          <w:rFonts w:ascii="黑体" w:eastAsia="黑体" w:hAnsi="黑体" w:cs="黑体"/>
        </w:rPr>
        <w:t>n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>句莫</w:t>
      </w:r>
      <w:r>
        <w:rPr>
          <w:rFonts w:ascii="黑体" w:eastAsia="黑体" w:hAnsi="黑体" w:cs="黑体" w:hint="eastAsia"/>
        </w:rPr>
        <w:t>(</w:t>
      </w:r>
      <w:r>
        <w:rPr>
          <w:rFonts w:ascii="黑体" w:eastAsia="黑体" w:hAnsi="黑体" w:cs="黑体"/>
        </w:rPr>
        <w:t>m</w:t>
      </w:r>
      <w:r>
        <w:rPr>
          <w:rFonts w:ascii="黑体" w:eastAsia="黑体" w:hAnsi="黑体" w:cs="黑体"/>
          <w:color w:val="333333"/>
        </w:rPr>
        <w:t>ò</w:t>
      </w:r>
      <w:r>
        <w:rPr>
          <w:rFonts w:ascii="黑体" w:eastAsia="黑体" w:hAnsi="黑体" w:cs="黑体" w:hint="eastAsia"/>
        </w:rPr>
        <w:t>)</w:t>
      </w:r>
      <w:r>
        <w:rPr>
          <w:rFonts w:ascii="楷体" w:eastAsia="楷体" w:hAnsi="楷体" w:cs="宋体" w:hint="eastAsia"/>
        </w:rPr>
        <w:t>忘掉</w:t>
      </w:r>
    </w:p>
    <w:p w:rsidR="00CD4478" w:rsidRDefault="00CD4478">
      <w:pPr>
        <w:spacing w:line="360" w:lineRule="auto"/>
        <w:rPr>
          <w:rFonts w:ascii="楷体" w:eastAsia="楷体" w:hAnsi="楷体"/>
        </w:rPr>
      </w:pPr>
    </w:p>
    <w:p w:rsidR="00CD4478" w:rsidRDefault="00D645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80"/>
        <w:rPr>
          <w:rFonts w:ascii="Calibri Light" w:eastAsia="Calibri Light" w:hAnsi="Calibri Light" w:cs="宋体"/>
          <w:bCs/>
        </w:rPr>
      </w:pPr>
      <w:r>
        <w:rPr>
          <w:rFonts w:ascii="Calibri Light" w:eastAsia="Calibri Light" w:hAnsi="Calibri Light" w:cs="宋体" w:hint="eastAsia"/>
          <w:bCs/>
        </w:rPr>
        <w:t>同学们，通过今天的阅读，我想你一定喜欢上了儿童诗，你对逗号、句号有了更多的了解。在今后的学习过程当中，这些标点符号还会经常与我们见面，我们会继续学习。</w:t>
      </w:r>
    </w:p>
    <w:p w:rsidR="00CD4478" w:rsidRDefault="00CD4478">
      <w:pPr>
        <w:ind w:firstLine="420"/>
        <w:rPr>
          <w:bCs/>
          <w:sz w:val="21"/>
          <w:szCs w:val="21"/>
        </w:rPr>
      </w:pPr>
    </w:p>
    <w:p w:rsidR="00CD4478" w:rsidRDefault="00CD4478">
      <w:pPr>
        <w:ind w:firstLine="420"/>
        <w:rPr>
          <w:bCs/>
          <w:sz w:val="21"/>
          <w:szCs w:val="21"/>
        </w:rPr>
      </w:pPr>
    </w:p>
    <w:sectPr w:rsidR="00CD4478" w:rsidSect="00CD4478">
      <w:endnotePr>
        <w:numFmt w:val="decimal"/>
      </w:endnotePr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0E5" w:rsidRDefault="00F320E5" w:rsidP="002A0044">
      <w:r>
        <w:separator/>
      </w:r>
    </w:p>
  </w:endnote>
  <w:endnote w:type="continuationSeparator" w:id="1">
    <w:p w:rsidR="00F320E5" w:rsidRDefault="00F320E5" w:rsidP="002A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0E5" w:rsidRDefault="00F320E5" w:rsidP="002A0044">
      <w:r>
        <w:separator/>
      </w:r>
    </w:p>
  </w:footnote>
  <w:footnote w:type="continuationSeparator" w:id="1">
    <w:p w:rsidR="00F320E5" w:rsidRDefault="00F320E5" w:rsidP="002A0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200"/>
  <w:characterSpacingControl w:val="doNotCompress"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CD4478"/>
    <w:rsid w:val="001343AC"/>
    <w:rsid w:val="002A0044"/>
    <w:rsid w:val="00562075"/>
    <w:rsid w:val="008C02D8"/>
    <w:rsid w:val="008C6DE4"/>
    <w:rsid w:val="00AD7668"/>
    <w:rsid w:val="00B24A48"/>
    <w:rsid w:val="00C551F1"/>
    <w:rsid w:val="00CD4478"/>
    <w:rsid w:val="00D6456A"/>
    <w:rsid w:val="00EB4A6D"/>
    <w:rsid w:val="00ED52F9"/>
    <w:rsid w:val="00F3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kern w:val="1"/>
        <w:sz w:val="24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CD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CD4478"/>
    <w:rPr>
      <w:rFonts w:ascii="Heiti SC Light" w:eastAsia="Heiti SC Light" w:hAnsi="Heiti SC Light"/>
      <w:sz w:val="18"/>
      <w:szCs w:val="18"/>
    </w:rPr>
  </w:style>
  <w:style w:type="paragraph" w:styleId="a4">
    <w:name w:val="Normal (Web)"/>
    <w:basedOn w:val="a3"/>
    <w:qFormat/>
    <w:rsid w:val="00CD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paragraph" w:customStyle="1" w:styleId="1">
    <w:name w:val="列出段落1"/>
    <w:basedOn w:val="a3"/>
    <w:qFormat/>
    <w:rsid w:val="00CD4478"/>
    <w:pPr>
      <w:ind w:firstLine="420"/>
    </w:pPr>
    <w:rPr>
      <w:rFonts w:ascii="Calibri" w:eastAsia="宋体" w:hAnsi="Calibri" w:cs="宋体"/>
      <w:sz w:val="21"/>
    </w:rPr>
  </w:style>
  <w:style w:type="character" w:styleId="a5">
    <w:name w:val="Hyperlink"/>
    <w:basedOn w:val="a0"/>
    <w:rsid w:val="00CD4478"/>
    <w:rPr>
      <w:color w:val="0000FF"/>
      <w:u w:val="single"/>
    </w:rPr>
  </w:style>
  <w:style w:type="character" w:customStyle="1" w:styleId="Char">
    <w:name w:val="批注框文本 Char"/>
    <w:basedOn w:val="a5"/>
    <w:rsid w:val="00CD4478"/>
    <w:rPr>
      <w:rFonts w:ascii="Heiti SC Light" w:eastAsia="Heiti SC Light" w:hAnsi="Heiti SC Light"/>
      <w:sz w:val="18"/>
      <w:szCs w:val="18"/>
    </w:rPr>
  </w:style>
  <w:style w:type="character" w:customStyle="1" w:styleId="bjh-h3">
    <w:name w:val="bjh-h3"/>
    <w:basedOn w:val="a5"/>
    <w:rsid w:val="00CD4478"/>
  </w:style>
  <w:style w:type="character" w:customStyle="1" w:styleId="bjh-p">
    <w:name w:val="bjh-p"/>
    <w:basedOn w:val="a5"/>
    <w:rsid w:val="00CD4478"/>
  </w:style>
  <w:style w:type="paragraph" w:styleId="a6">
    <w:name w:val="header"/>
    <w:basedOn w:val="a"/>
    <w:link w:val="Char0"/>
    <w:uiPriority w:val="99"/>
    <w:semiHidden/>
    <w:unhideWhenUsed/>
    <w:rsid w:val="002A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A004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A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A0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mbria" w:hAnsi="Cambria" w:eastAsia="Cambria" w:cs="Times New Roman"/>
        <w:kern w:val="1"/>
        <w:sz w:val="24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Balloon Text"/>
    <w:qFormat/>
    <w:basedOn w:val=""/>
    <w:rPr>
      <w:rFonts w:ascii="Heiti SC Light" w:hAnsi="Heiti SC Light" w:eastAsia="Heiti SC Light"/>
      <w:sz w:val="18"/>
      <w:szCs w:val="18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eastAsia="宋体" w:cs="宋体"/>
    </w:rPr>
  </w:style>
  <w:style w:type="paragraph" w:styleId="1" w:customStyle="1">
    <w:name w:val="列出段落1"/>
    <w:qFormat/>
    <w:basedOn w:val=""/>
    <w:pPr>
      <w:ind w:firstLine="420"/>
    </w:pPr>
    <w:rPr>
      <w:rFonts w:ascii="Calibri" w:hAnsi="Calibri" w:eastAsia="宋体" w:cs="宋体"/>
      <w:sz w:val="21"/>
    </w:rPr>
  </w:style>
  <w:style w:type="character" w:styleId="" w:default="1">
    <w:name w:val="Default Paragraph Font"/>
  </w:style>
  <w:style w:type="character" w:styleId="">
    <w:name w:val="Hyperlink"/>
    <w:basedOn w:val=""/>
    <w:rPr>
      <w:color w:val="0000ff"/>
      <w:u w:color="auto" w:val="single"/>
    </w:rPr>
  </w:style>
  <w:style w:type="character" w:styleId="Char" w:customStyle="1">
    <w:name w:val="批注框文本 Char"/>
    <w:basedOn w:val=""/>
    <w:rPr>
      <w:rFonts w:ascii="Heiti SC Light" w:hAnsi="Heiti SC Light" w:eastAsia="Heiti SC Light"/>
      <w:sz w:val="18"/>
      <w:szCs w:val="18"/>
    </w:rPr>
  </w:style>
  <w:style w:type="character" w:styleId="bjh-h3" w:customStyle="1">
    <w:name w:val="bjh-h3"/>
    <w:basedOn w:val=""/>
  </w:style>
  <w:style w:type="character" w:styleId="bjh-p" w:customStyle="1">
    <w:name w:val="bjh-p"/>
    <w:basedOn w:val="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mbria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立婷 张</dc:creator>
  <cp:keywords/>
  <dc:description/>
  <cp:lastModifiedBy>Lenovo</cp:lastModifiedBy>
  <cp:revision>214</cp:revision>
  <dcterms:created xsi:type="dcterms:W3CDTF">2020-01-30T13:38:00Z</dcterms:created>
  <dcterms:modified xsi:type="dcterms:W3CDTF">2020-02-05T00:56:00Z</dcterms:modified>
</cp:coreProperties>
</file>